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4B8" w:rsidRPr="00F97534" w:rsidRDefault="007B24B8" w:rsidP="007B24B8">
      <w:pPr>
        <w:pStyle w:val="Encabezado"/>
        <w:rPr>
          <w:rStyle w:val="nfasis"/>
          <w:i w:val="0"/>
          <w:iCs w:val="0"/>
          <w:color w:val="000000" w:themeColor="text1"/>
        </w:rPr>
      </w:pPr>
    </w:p>
    <w:p w:rsidR="007A1CAC" w:rsidRPr="00F97534" w:rsidRDefault="007A1CAC" w:rsidP="007A1CAC">
      <w:pPr>
        <w:pStyle w:val="centroredonda"/>
        <w:shd w:val="clear" w:color="auto" w:fill="FFFFFF"/>
        <w:spacing w:before="0" w:beforeAutospacing="0" w:after="120" w:afterAutospacing="0" w:line="280" w:lineRule="exact"/>
        <w:jc w:val="center"/>
        <w:rPr>
          <w:rStyle w:val="nfasis"/>
          <w:rFonts w:ascii="Riojana Bold" w:hAnsi="Riojana Bold" w:cs="Arial"/>
          <w:i w:val="0"/>
          <w:color w:val="000000" w:themeColor="text1"/>
        </w:rPr>
      </w:pPr>
      <w:r w:rsidRPr="00F97534">
        <w:rPr>
          <w:rStyle w:val="nfasis"/>
          <w:rFonts w:ascii="Riojana Bold" w:hAnsi="Riojana Bold" w:cs="Arial"/>
          <w:color w:val="000000" w:themeColor="text1"/>
        </w:rPr>
        <w:t>Anexo IV.</w:t>
      </w:r>
    </w:p>
    <w:p w:rsidR="007A1CAC" w:rsidRPr="00F97534" w:rsidRDefault="007A1CAC" w:rsidP="00C2563E">
      <w:pPr>
        <w:pStyle w:val="centroredonda"/>
        <w:numPr>
          <w:ilvl w:val="0"/>
          <w:numId w:val="4"/>
        </w:numPr>
        <w:shd w:val="clear" w:color="auto" w:fill="FFFFFF"/>
        <w:spacing w:before="0" w:beforeAutospacing="0" w:after="120" w:afterAutospacing="0" w:line="280" w:lineRule="exact"/>
        <w:rPr>
          <w:rStyle w:val="nfasis"/>
          <w:rFonts w:ascii="Riojana Bold" w:hAnsi="Riojana Bold"/>
          <w:color w:val="000000" w:themeColor="text1"/>
        </w:rPr>
      </w:pPr>
      <w:r w:rsidRPr="00F97534">
        <w:rPr>
          <w:rStyle w:val="nfasis"/>
          <w:rFonts w:ascii="Riojana Bold" w:hAnsi="Riojana Bold" w:cs="Arial"/>
          <w:color w:val="000000" w:themeColor="text1"/>
          <w:sz w:val="20"/>
          <w:szCs w:val="20"/>
        </w:rPr>
        <w:t>Modelo de declaración de ausencia de conflicto de intereses (DACI). Externa</w:t>
      </w:r>
    </w:p>
    <w:p w:rsidR="007A1CAC" w:rsidRPr="005A1C5E" w:rsidRDefault="007A1CAC" w:rsidP="00A648FB">
      <w:pPr>
        <w:spacing w:after="120" w:line="280" w:lineRule="exact"/>
        <w:jc w:val="both"/>
        <w:rPr>
          <w:rFonts w:ascii="Riojana" w:hAnsi="Riojana"/>
          <w:sz w:val="20"/>
          <w:szCs w:val="20"/>
        </w:rPr>
      </w:pPr>
      <w:bookmarkStart w:id="0" w:name="_GoBack"/>
      <w:r w:rsidRPr="005A1C5E">
        <w:rPr>
          <w:rFonts w:ascii="Riojana" w:hAnsi="Riojana"/>
          <w:sz w:val="20"/>
          <w:szCs w:val="20"/>
        </w:rPr>
        <w:t xml:space="preserve"> (Expediente </w:t>
      </w:r>
      <w:r w:rsidR="005A1C5E" w:rsidRPr="005A1C5E">
        <w:rPr>
          <w:rFonts w:ascii="Riojana" w:hAnsi="Riojana"/>
          <w:sz w:val="20"/>
          <w:szCs w:val="20"/>
        </w:rPr>
        <w:t>contrato servicio</w:t>
      </w:r>
      <w:r w:rsidRPr="005A1C5E">
        <w:rPr>
          <w:rFonts w:ascii="Riojana" w:hAnsi="Riojana"/>
          <w:sz w:val="20"/>
          <w:szCs w:val="20"/>
        </w:rPr>
        <w:t>):</w:t>
      </w:r>
      <w:r w:rsidR="00901C31" w:rsidRPr="005A1C5E">
        <w:rPr>
          <w:rFonts w:ascii="Riojana" w:hAnsi="Riojana"/>
          <w:sz w:val="20"/>
          <w:szCs w:val="20"/>
        </w:rPr>
        <w:t xml:space="preserve"> </w:t>
      </w:r>
      <w:r w:rsidR="005A1C5E" w:rsidRPr="005A1C5E">
        <w:rPr>
          <w:rFonts w:ascii="Riojana" w:hAnsi="Riojana"/>
          <w:sz w:val="20"/>
          <w:szCs w:val="20"/>
        </w:rPr>
        <w:t>TALLERES IA</w:t>
      </w:r>
    </w:p>
    <w:bookmarkEnd w:id="0"/>
    <w:p w:rsidR="007A1CAC" w:rsidRPr="00F97534" w:rsidRDefault="007A1CAC" w:rsidP="007A1CAC">
      <w:pPr>
        <w:spacing w:after="120" w:line="280" w:lineRule="exact"/>
        <w:jc w:val="both"/>
        <w:rPr>
          <w:rFonts w:ascii="Riojana" w:hAnsi="Riojana"/>
          <w:color w:val="000000" w:themeColor="text1"/>
          <w:sz w:val="20"/>
          <w:szCs w:val="20"/>
        </w:rPr>
      </w:pPr>
      <w:r w:rsidRPr="00F97534">
        <w:rPr>
          <w:rFonts w:ascii="Riojana" w:hAnsi="Riojana"/>
          <w:color w:val="000000" w:themeColor="text1"/>
          <w:sz w:val="20"/>
          <w:szCs w:val="20"/>
        </w:rPr>
        <w:t>D./Dª ………………… ……………… ………</w:t>
      </w:r>
      <w:proofErr w:type="gramStart"/>
      <w:r w:rsidRPr="00F97534">
        <w:rPr>
          <w:rFonts w:ascii="Riojana" w:hAnsi="Riojana"/>
          <w:color w:val="000000" w:themeColor="text1"/>
          <w:sz w:val="20"/>
          <w:szCs w:val="20"/>
        </w:rPr>
        <w:t>…….</w:t>
      </w:r>
      <w:proofErr w:type="gramEnd"/>
      <w:r w:rsidRPr="00F97534">
        <w:rPr>
          <w:rFonts w:ascii="Riojana" w:hAnsi="Riojana"/>
          <w:color w:val="000000" w:themeColor="text1"/>
          <w:sz w:val="20"/>
          <w:szCs w:val="20"/>
        </w:rPr>
        <w:t>, con DNI …………… ……. …</w:t>
      </w:r>
      <w:proofErr w:type="gramStart"/>
      <w:r w:rsidRPr="00F97534">
        <w:rPr>
          <w:rFonts w:ascii="Riojana" w:hAnsi="Riojana"/>
          <w:color w:val="000000" w:themeColor="text1"/>
          <w:sz w:val="20"/>
          <w:szCs w:val="20"/>
        </w:rPr>
        <w:t>…….</w:t>
      </w:r>
      <w:proofErr w:type="gramEnd"/>
      <w:r w:rsidRPr="00F97534">
        <w:rPr>
          <w:rFonts w:ascii="Riojana" w:hAnsi="Riojana"/>
          <w:color w:val="000000" w:themeColor="text1"/>
          <w:sz w:val="20"/>
          <w:szCs w:val="20"/>
        </w:rPr>
        <w:t xml:space="preserve">, como titular del órgano……………………../Consejero/Delegado/Gerente/Propietario de la entidad ……………………………………… ……………..………………….., con NIF …………………………., y domicilio fiscal en ………… …………………… ………………… …………… ……………………. </w:t>
      </w:r>
    </w:p>
    <w:p w:rsidR="007A1CAC" w:rsidRPr="00F97534" w:rsidRDefault="007A1CAC" w:rsidP="007A1CAC">
      <w:pPr>
        <w:spacing w:after="120" w:line="280" w:lineRule="exact"/>
        <w:jc w:val="both"/>
        <w:rPr>
          <w:rFonts w:ascii="Riojana" w:hAnsi="Riojana"/>
          <w:color w:val="000000" w:themeColor="text1"/>
          <w:sz w:val="20"/>
          <w:szCs w:val="20"/>
        </w:rPr>
      </w:pPr>
      <w:r w:rsidRPr="00F97534">
        <w:rPr>
          <w:rFonts w:ascii="Riojana" w:hAnsi="Riojana"/>
          <w:color w:val="000000" w:themeColor="text1"/>
          <w:sz w:val="20"/>
          <w:szCs w:val="20"/>
        </w:rPr>
        <w:t xml:space="preserve">Al objeto de garantizar la integridad en el procedimiento de encargo arriba referenciado, la/las persona/s abajo firmante/s, como participante/s directo/s o indirecto/s en el proceso de ejecución del expediente, declara/declaran: </w:t>
      </w:r>
    </w:p>
    <w:p w:rsidR="007A1CAC" w:rsidRPr="00F97534" w:rsidRDefault="0006649C" w:rsidP="007A1CAC">
      <w:pPr>
        <w:spacing w:after="120" w:line="280" w:lineRule="exact"/>
        <w:jc w:val="both"/>
        <w:rPr>
          <w:rFonts w:ascii="Riojana" w:hAnsi="Riojana"/>
          <w:color w:val="000000" w:themeColor="text1"/>
          <w:sz w:val="20"/>
          <w:szCs w:val="20"/>
        </w:rPr>
      </w:pPr>
      <w:r w:rsidRPr="00F97534">
        <w:rPr>
          <w:rFonts w:ascii="Riojana" w:hAnsi="Riojana"/>
          <w:color w:val="000000" w:themeColor="text1"/>
          <w:sz w:val="20"/>
          <w:szCs w:val="20"/>
        </w:rPr>
        <w:t>Primero. -</w:t>
      </w:r>
      <w:r w:rsidR="007A1CAC" w:rsidRPr="00F97534">
        <w:rPr>
          <w:rFonts w:ascii="Riojana" w:hAnsi="Riojana"/>
          <w:color w:val="000000" w:themeColor="text1"/>
          <w:sz w:val="20"/>
          <w:szCs w:val="20"/>
        </w:rPr>
        <w:t xml:space="preserve"> Su compromiso/El compromiso de la persona/entidad que representa con los estándares más exigentes en relación con el cumplimiento de las normas jurídicas, éticas y morales, adoptando las medidas necesarias para prevenir y detectar el fraude, la corrupción y los conflictos de intereses, comunicando en su caso a las autoridades que proceda los incumplimientos observados. </w:t>
      </w:r>
    </w:p>
    <w:p w:rsidR="007A1CAC" w:rsidRPr="00F97534" w:rsidRDefault="007A1CAC" w:rsidP="007A1CAC">
      <w:pPr>
        <w:spacing w:after="120" w:line="280" w:lineRule="exact"/>
        <w:jc w:val="both"/>
        <w:rPr>
          <w:rFonts w:ascii="Riojana" w:hAnsi="Riojana"/>
          <w:color w:val="000000" w:themeColor="text1"/>
          <w:sz w:val="20"/>
          <w:szCs w:val="20"/>
        </w:rPr>
      </w:pPr>
      <w:r w:rsidRPr="00F97534">
        <w:rPr>
          <w:rFonts w:ascii="Riojana" w:hAnsi="Riojana"/>
          <w:color w:val="000000" w:themeColor="text1"/>
          <w:sz w:val="20"/>
          <w:szCs w:val="20"/>
        </w:rPr>
        <w:t>Segundo.- Adicionalmente, atendiendo al contenido del Plan de Recuperación, Transformación y Resiliencia, manifiesta su compromiso/el compromiso de la persona que representa de respetar los principios de economía circular y evitar impactos negativos significativos en el medio ambiente («DNSH» por sus siglas en inglés «</w:t>
      </w:r>
      <w:r w:rsidRPr="00F97534">
        <w:rPr>
          <w:rFonts w:ascii="Riojana" w:hAnsi="Riojana"/>
          <w:i/>
          <w:color w:val="000000" w:themeColor="text1"/>
          <w:sz w:val="20"/>
          <w:szCs w:val="20"/>
        </w:rPr>
        <w:t xml:space="preserve">do no </w:t>
      </w:r>
      <w:proofErr w:type="spellStart"/>
      <w:r w:rsidRPr="00F97534">
        <w:rPr>
          <w:rFonts w:ascii="Riojana" w:hAnsi="Riojana"/>
          <w:i/>
          <w:color w:val="000000" w:themeColor="text1"/>
          <w:sz w:val="20"/>
          <w:szCs w:val="20"/>
        </w:rPr>
        <w:t>significant</w:t>
      </w:r>
      <w:proofErr w:type="spellEnd"/>
      <w:r w:rsidRPr="00F97534">
        <w:rPr>
          <w:rFonts w:ascii="Riojana" w:hAnsi="Riojana"/>
          <w:i/>
          <w:color w:val="000000" w:themeColor="text1"/>
          <w:sz w:val="20"/>
          <w:szCs w:val="20"/>
        </w:rPr>
        <w:t xml:space="preserve"> </w:t>
      </w:r>
      <w:proofErr w:type="spellStart"/>
      <w:r w:rsidRPr="00F97534">
        <w:rPr>
          <w:rFonts w:ascii="Riojana" w:hAnsi="Riojana"/>
          <w:i/>
          <w:color w:val="000000" w:themeColor="text1"/>
          <w:sz w:val="20"/>
          <w:szCs w:val="20"/>
        </w:rPr>
        <w:t>harm</w:t>
      </w:r>
      <w:proofErr w:type="spellEnd"/>
      <w:r w:rsidRPr="00F97534">
        <w:rPr>
          <w:rFonts w:ascii="Riojana" w:hAnsi="Riojana"/>
          <w:color w:val="000000" w:themeColor="text1"/>
          <w:sz w:val="20"/>
          <w:szCs w:val="20"/>
        </w:rPr>
        <w:t xml:space="preserve">») en la ejecución de las actuaciones llevadas a cabo en el marco de dicho Plan, y que no incurre/la persona que representa no incurre en doble financiación y que, en su caso, no le consta/no le consta a la persona que representa riesgo de incompatibilidad con el régimen de ayudas de Estado. </w:t>
      </w:r>
    </w:p>
    <w:p w:rsidR="007A1CAC" w:rsidRPr="00F97534" w:rsidRDefault="0006649C" w:rsidP="007A1CAC">
      <w:pPr>
        <w:spacing w:after="120" w:line="280" w:lineRule="exact"/>
        <w:jc w:val="both"/>
        <w:rPr>
          <w:rFonts w:ascii="Riojana" w:hAnsi="Riojana"/>
          <w:color w:val="000000" w:themeColor="text1"/>
          <w:sz w:val="20"/>
          <w:szCs w:val="20"/>
        </w:rPr>
      </w:pPr>
      <w:r w:rsidRPr="00F97534">
        <w:rPr>
          <w:rFonts w:ascii="Riojana" w:hAnsi="Riojana"/>
          <w:color w:val="000000" w:themeColor="text1"/>
          <w:sz w:val="20"/>
          <w:szCs w:val="20"/>
        </w:rPr>
        <w:t>Tercero. -</w:t>
      </w:r>
      <w:r w:rsidR="007A1CAC" w:rsidRPr="00F97534">
        <w:rPr>
          <w:rFonts w:ascii="Riojana" w:hAnsi="Riojana"/>
          <w:color w:val="000000" w:themeColor="text1"/>
          <w:sz w:val="20"/>
          <w:szCs w:val="20"/>
        </w:rPr>
        <w:t xml:space="preserve"> Estar informado/s/estar informado/s la/s persona/s que representa de lo siguiente: </w:t>
      </w:r>
    </w:p>
    <w:p w:rsidR="007A1CAC" w:rsidRPr="00F97534" w:rsidRDefault="007A1CAC" w:rsidP="007A1CAC">
      <w:pPr>
        <w:spacing w:after="120" w:line="280" w:lineRule="exact"/>
        <w:jc w:val="both"/>
        <w:rPr>
          <w:rFonts w:ascii="Riojana" w:hAnsi="Riojana"/>
          <w:color w:val="000000" w:themeColor="text1"/>
          <w:sz w:val="20"/>
          <w:szCs w:val="20"/>
        </w:rPr>
      </w:pPr>
      <w:r w:rsidRPr="00F97534">
        <w:rPr>
          <w:rFonts w:ascii="Riojana" w:hAnsi="Riojana"/>
          <w:color w:val="000000" w:themeColor="text1"/>
          <w:sz w:val="20"/>
          <w:szCs w:val="20"/>
        </w:rPr>
        <w:t>1. Que el artículo 61.3 «</w:t>
      </w:r>
      <w:r w:rsidRPr="00F97534">
        <w:rPr>
          <w:rFonts w:ascii="Riojana" w:hAnsi="Riojana"/>
          <w:i/>
          <w:color w:val="000000" w:themeColor="text1"/>
          <w:sz w:val="20"/>
          <w:szCs w:val="20"/>
        </w:rPr>
        <w:t>Conflicto de intereses</w:t>
      </w:r>
      <w:r w:rsidRPr="00F97534">
        <w:rPr>
          <w:rFonts w:ascii="Riojana" w:hAnsi="Riojana"/>
          <w:color w:val="000000" w:themeColor="text1"/>
          <w:sz w:val="20"/>
          <w:szCs w:val="20"/>
        </w:rPr>
        <w:t xml:space="preserve">», del Reglamento (UE, </w:t>
      </w:r>
      <w:proofErr w:type="spellStart"/>
      <w:r w:rsidRPr="00F97534">
        <w:rPr>
          <w:rFonts w:ascii="Riojana" w:hAnsi="Riojana"/>
          <w:color w:val="000000" w:themeColor="text1"/>
          <w:sz w:val="20"/>
          <w:szCs w:val="20"/>
        </w:rPr>
        <w:t>Euratom</w:t>
      </w:r>
      <w:proofErr w:type="spellEnd"/>
      <w:r w:rsidRPr="00F97534">
        <w:rPr>
          <w:rFonts w:ascii="Riojana" w:hAnsi="Riojana"/>
          <w:color w:val="000000" w:themeColor="text1"/>
          <w:sz w:val="20"/>
          <w:szCs w:val="20"/>
        </w:rPr>
        <w:t xml:space="preserve">) 2018/1046 del Parlamento Europeo y del Consejo, de 18 de julio (Reglamento financiero de la UE), establece que «existirá conflicto de intereses cuando el ejercicio imparcial y objetivo de las funciones se vea comprometido por razones familiares, afectivas, de afinidad política o nacional, de interés económico o por cualquier motivo directo o indirecto de interés personal», y que el artículo 205 «Contratos de ejecución» del mismo Reglamento establece que «cuando la ejecución de la acción o del programa de trabajo requiriera la adjudicación de un contrato, el beneficiario podrá adjudicar el contrato con arreglo a sus prácticas de compra habituales, siempre que el contrato se adjudique a la oferta económicamente más ventajosa o, cuando proceda, a la oferta que ofrezca el precio más bajo, evitando cualquier conflicto de intereses». </w:t>
      </w:r>
    </w:p>
    <w:p w:rsidR="007A1CAC" w:rsidRPr="00F97534" w:rsidRDefault="007A1CAC" w:rsidP="007A1CAC">
      <w:pPr>
        <w:spacing w:after="120" w:line="280" w:lineRule="exact"/>
        <w:jc w:val="both"/>
        <w:rPr>
          <w:rFonts w:ascii="Riojana" w:hAnsi="Riojana"/>
          <w:color w:val="000000" w:themeColor="text1"/>
          <w:sz w:val="20"/>
          <w:szCs w:val="20"/>
        </w:rPr>
      </w:pPr>
      <w:r w:rsidRPr="00F97534">
        <w:rPr>
          <w:rFonts w:ascii="Riojana" w:hAnsi="Riojana"/>
          <w:color w:val="000000" w:themeColor="text1"/>
          <w:sz w:val="20"/>
          <w:szCs w:val="20"/>
        </w:rPr>
        <w:t>2. Que el artículo 64 «</w:t>
      </w:r>
      <w:r w:rsidRPr="00F97534">
        <w:rPr>
          <w:rFonts w:ascii="Riojana" w:hAnsi="Riojana"/>
          <w:i/>
          <w:color w:val="000000" w:themeColor="text1"/>
          <w:sz w:val="20"/>
          <w:szCs w:val="20"/>
        </w:rPr>
        <w:t>Lucha contra la corrupción y prevención de los conflictos de intereses</w:t>
      </w:r>
      <w:r w:rsidRPr="00F97534">
        <w:rPr>
          <w:rFonts w:ascii="Riojana" w:hAnsi="Riojana"/>
          <w:color w:val="000000" w:themeColor="text1"/>
          <w:sz w:val="20"/>
          <w:szCs w:val="20"/>
        </w:rPr>
        <w:t>» de la Ley 9/2017, de 8 de noviembre, de Contratos del Sector Público tiene el fin de evitar cualquier distorsión de la competencia y garantizar la transparencia en el procedimiento y asegurar la igualdad de trato a todas las personas candidatas y licitadoras, y que el artículo 202 «</w:t>
      </w:r>
      <w:r w:rsidRPr="00F97534">
        <w:rPr>
          <w:rFonts w:ascii="Riojana" w:hAnsi="Riojana"/>
          <w:i/>
          <w:color w:val="000000" w:themeColor="text1"/>
          <w:sz w:val="20"/>
          <w:szCs w:val="20"/>
        </w:rPr>
        <w:t>Condiciones especiales de ejecución del contrato de carácter social, ético, medioambiental o de otro orden</w:t>
      </w:r>
      <w:r w:rsidRPr="00F97534">
        <w:rPr>
          <w:rFonts w:ascii="Riojana" w:hAnsi="Riojana"/>
          <w:color w:val="000000" w:themeColor="text1"/>
          <w:sz w:val="20"/>
          <w:szCs w:val="20"/>
        </w:rPr>
        <w:t>» de dicha ley establece que «</w:t>
      </w:r>
      <w:r w:rsidRPr="00F97534">
        <w:rPr>
          <w:rFonts w:ascii="Riojana" w:hAnsi="Riojana"/>
          <w:i/>
          <w:color w:val="000000" w:themeColor="text1"/>
          <w:sz w:val="20"/>
          <w:szCs w:val="20"/>
        </w:rPr>
        <w:t>todas las condiciones especiales de ejecución que formen parte del contrato serán exigidas igualmente a todos los subcontratistas que participen de la ejecución del mismo</w:t>
      </w:r>
      <w:r w:rsidRPr="00F97534">
        <w:rPr>
          <w:rFonts w:ascii="Riojana" w:hAnsi="Riojana"/>
          <w:color w:val="000000" w:themeColor="text1"/>
          <w:sz w:val="20"/>
          <w:szCs w:val="20"/>
        </w:rPr>
        <w:t xml:space="preserve">». </w:t>
      </w:r>
    </w:p>
    <w:p w:rsidR="008E4F55" w:rsidRPr="00F97534" w:rsidRDefault="00B767CC" w:rsidP="00B767CC">
      <w:pPr>
        <w:pStyle w:val="parrafo"/>
        <w:shd w:val="clear" w:color="auto" w:fill="FFFFFF"/>
        <w:spacing w:after="120" w:line="280" w:lineRule="exact"/>
        <w:jc w:val="both"/>
        <w:rPr>
          <w:rFonts w:ascii="Riojana" w:hAnsi="Riojana" w:cs="Arial"/>
          <w:color w:val="000000" w:themeColor="text1"/>
          <w:sz w:val="20"/>
          <w:szCs w:val="20"/>
        </w:rPr>
      </w:pPr>
      <w:r w:rsidRPr="00F97534">
        <w:rPr>
          <w:rFonts w:ascii="Riojana" w:hAnsi="Riojana" w:cs="Arial"/>
          <w:color w:val="000000" w:themeColor="text1"/>
          <w:sz w:val="20"/>
          <w:szCs w:val="20"/>
        </w:rPr>
        <w:lastRenderedPageBreak/>
        <w:t>3.</w:t>
      </w:r>
      <w:r w:rsidR="0006649C" w:rsidRPr="00F97534">
        <w:rPr>
          <w:rFonts w:ascii="Riojana" w:hAnsi="Riojana" w:cs="Arial"/>
          <w:color w:val="000000" w:themeColor="text1"/>
          <w:sz w:val="20"/>
          <w:szCs w:val="20"/>
        </w:rPr>
        <w:t>-</w:t>
      </w:r>
      <w:r w:rsidRPr="00F97534">
        <w:rPr>
          <w:rFonts w:ascii="Riojana" w:hAnsi="Riojana" w:cs="Arial"/>
          <w:color w:val="000000" w:themeColor="text1"/>
          <w:sz w:val="20"/>
          <w:szCs w:val="20"/>
        </w:rPr>
        <w:t xml:space="preserve"> </w:t>
      </w:r>
      <w:r w:rsidR="008E4F55" w:rsidRPr="00F97534">
        <w:rPr>
          <w:rFonts w:ascii="Riojana" w:hAnsi="Riojana" w:cs="Arial"/>
          <w:color w:val="000000" w:themeColor="text1"/>
          <w:sz w:val="20"/>
          <w:szCs w:val="20"/>
        </w:rPr>
        <w:t>Que el apartado 3 de la Disposición Adicional centésima décima segunda de la Ley 31/2022, de 23 de diciembre, de Presupuestos Generales del Estado para 2023, establece que «El análisis sistemático y automatizado del riesgo de conflicto de interés resulta de aplicación a los empleados públicos y resto de personal al servicio de entidades decisoras, ejecutoras e instrumentales que participen, de forma individual o mediante su pertenencia a órganos colegiados, en los procedimientos descritos de adjudicación de contratos o de concesión de subvenciones».</w:t>
      </w:r>
    </w:p>
    <w:p w:rsidR="008E4F55" w:rsidRPr="00F97534" w:rsidRDefault="00B767CC" w:rsidP="00B767CC">
      <w:pPr>
        <w:pStyle w:val="parrafo"/>
        <w:shd w:val="clear" w:color="auto" w:fill="FFFFFF"/>
        <w:spacing w:after="120" w:line="280" w:lineRule="exact"/>
        <w:jc w:val="both"/>
        <w:rPr>
          <w:rFonts w:ascii="Riojana" w:hAnsi="Riojana" w:cs="Arial"/>
          <w:color w:val="000000" w:themeColor="text1"/>
          <w:sz w:val="20"/>
          <w:szCs w:val="20"/>
        </w:rPr>
      </w:pPr>
      <w:r w:rsidRPr="00F97534">
        <w:rPr>
          <w:rFonts w:ascii="Riojana" w:hAnsi="Riojana" w:cs="Arial"/>
          <w:color w:val="000000" w:themeColor="text1"/>
          <w:sz w:val="20"/>
          <w:szCs w:val="20"/>
        </w:rPr>
        <w:t>4.</w:t>
      </w:r>
      <w:r w:rsidR="0006649C" w:rsidRPr="00F97534">
        <w:rPr>
          <w:rFonts w:ascii="Riojana" w:hAnsi="Riojana" w:cs="Arial"/>
          <w:color w:val="000000" w:themeColor="text1"/>
          <w:sz w:val="20"/>
          <w:szCs w:val="20"/>
        </w:rPr>
        <w:t>-</w:t>
      </w:r>
      <w:r w:rsidRPr="00F97534">
        <w:rPr>
          <w:rFonts w:ascii="Riojana" w:hAnsi="Riojana" w:cs="Arial"/>
          <w:color w:val="000000" w:themeColor="text1"/>
          <w:sz w:val="20"/>
          <w:szCs w:val="20"/>
        </w:rPr>
        <w:t xml:space="preserve"> </w:t>
      </w:r>
      <w:r w:rsidR="008E4F55" w:rsidRPr="00F97534">
        <w:rPr>
          <w:rFonts w:ascii="Riojana" w:hAnsi="Riojana" w:cs="Arial"/>
          <w:color w:val="000000" w:themeColor="text1"/>
          <w:sz w:val="20"/>
          <w:szCs w:val="20"/>
        </w:rPr>
        <w:t>Que el apartado 4 de la citada disposición adicional centésima décima segunda establece que:</w:t>
      </w:r>
    </w:p>
    <w:p w:rsidR="008E4F55" w:rsidRPr="00F97534" w:rsidRDefault="008E4F55" w:rsidP="008E4F55">
      <w:pPr>
        <w:pStyle w:val="parrafo"/>
        <w:shd w:val="clear" w:color="auto" w:fill="FFFFFF"/>
        <w:spacing w:after="120" w:line="280" w:lineRule="exact"/>
        <w:ind w:firstLine="360"/>
        <w:jc w:val="both"/>
        <w:rPr>
          <w:rFonts w:ascii="Riojana" w:hAnsi="Riojana" w:cs="Arial"/>
          <w:color w:val="000000" w:themeColor="text1"/>
          <w:sz w:val="20"/>
          <w:szCs w:val="20"/>
        </w:rPr>
      </w:pPr>
      <w:r w:rsidRPr="00F97534">
        <w:rPr>
          <w:rFonts w:ascii="Riojana" w:hAnsi="Riojana" w:cs="Arial"/>
          <w:color w:val="000000" w:themeColor="text1"/>
          <w:sz w:val="20"/>
          <w:szCs w:val="20"/>
        </w:rPr>
        <w:t>– </w:t>
      </w:r>
      <w:r w:rsidRPr="00F97534">
        <w:rPr>
          <w:rFonts w:ascii="Riojana" w:hAnsi="Riojana" w:cs="Riojana"/>
          <w:color w:val="000000" w:themeColor="text1"/>
          <w:sz w:val="20"/>
          <w:szCs w:val="20"/>
        </w:rPr>
        <w:t>«</w:t>
      </w:r>
      <w:r w:rsidRPr="00F97534">
        <w:rPr>
          <w:rFonts w:ascii="Riojana" w:hAnsi="Riojana" w:cs="Arial"/>
          <w:color w:val="000000" w:themeColor="text1"/>
          <w:sz w:val="20"/>
          <w:szCs w:val="20"/>
        </w:rPr>
        <w:t>A trav</w:t>
      </w:r>
      <w:r w:rsidRPr="00F97534">
        <w:rPr>
          <w:rFonts w:ascii="Riojana" w:hAnsi="Riojana" w:cs="Riojana"/>
          <w:color w:val="000000" w:themeColor="text1"/>
          <w:sz w:val="20"/>
          <w:szCs w:val="20"/>
        </w:rPr>
        <w:t>é</w:t>
      </w:r>
      <w:r w:rsidRPr="00F97534">
        <w:rPr>
          <w:rFonts w:ascii="Riojana" w:hAnsi="Riojana" w:cs="Arial"/>
          <w:color w:val="000000" w:themeColor="text1"/>
          <w:sz w:val="20"/>
          <w:szCs w:val="20"/>
        </w:rPr>
        <w:t>s de la herramienta inform</w:t>
      </w:r>
      <w:r w:rsidRPr="00F97534">
        <w:rPr>
          <w:rFonts w:ascii="Riojana" w:hAnsi="Riojana" w:cs="Riojana"/>
          <w:color w:val="000000" w:themeColor="text1"/>
          <w:sz w:val="20"/>
          <w:szCs w:val="20"/>
        </w:rPr>
        <w:t>á</w:t>
      </w:r>
      <w:r w:rsidRPr="00F97534">
        <w:rPr>
          <w:rFonts w:ascii="Riojana" w:hAnsi="Riojana" w:cs="Arial"/>
          <w:color w:val="000000" w:themeColor="text1"/>
          <w:sz w:val="20"/>
          <w:szCs w:val="20"/>
        </w:rPr>
        <w:t>tica se analizar</w:t>
      </w:r>
      <w:r w:rsidRPr="00F97534">
        <w:rPr>
          <w:rFonts w:ascii="Riojana" w:hAnsi="Riojana" w:cs="Riojana"/>
          <w:color w:val="000000" w:themeColor="text1"/>
          <w:sz w:val="20"/>
          <w:szCs w:val="20"/>
        </w:rPr>
        <w:t>á</w:t>
      </w:r>
      <w:r w:rsidRPr="00F97534">
        <w:rPr>
          <w:rFonts w:ascii="Riojana" w:hAnsi="Riojana" w:cs="Arial"/>
          <w:color w:val="000000" w:themeColor="text1"/>
          <w:sz w:val="20"/>
          <w:szCs w:val="20"/>
        </w:rPr>
        <w:t>n las posibles relaciones familiares o vinculaciones societarias, directas o indirectas, en las que se pueda dar un interés personal o económico susceptible de provocar un conflicto de interés, entre las personas a las que se refiere el apartado anterior y los participantes en cada procedimiento».</w:t>
      </w:r>
    </w:p>
    <w:p w:rsidR="008E4F55" w:rsidRPr="00F97534" w:rsidRDefault="008E4F55" w:rsidP="00B767CC">
      <w:pPr>
        <w:pStyle w:val="parrafo"/>
        <w:shd w:val="clear" w:color="auto" w:fill="FFFFFF"/>
        <w:spacing w:before="0" w:beforeAutospacing="0" w:after="120" w:afterAutospacing="0" w:line="280" w:lineRule="exact"/>
        <w:ind w:firstLine="360"/>
        <w:jc w:val="both"/>
        <w:rPr>
          <w:rFonts w:ascii="Riojana" w:hAnsi="Riojana" w:cs="Arial"/>
          <w:color w:val="000000" w:themeColor="text1"/>
          <w:sz w:val="20"/>
          <w:szCs w:val="20"/>
        </w:rPr>
      </w:pPr>
      <w:r w:rsidRPr="00F97534">
        <w:rPr>
          <w:rFonts w:ascii="Riojana" w:hAnsi="Riojana" w:cs="Arial"/>
          <w:color w:val="000000" w:themeColor="text1"/>
          <w:sz w:val="20"/>
          <w:szCs w:val="20"/>
        </w:rPr>
        <w:t>– «Para la identificación de las relaciones o vinculaciones la herramienta contendrá, entre otros, los datos de titularidad real de las personas jurídicas a las que se refiere el artículo 22.</w:t>
      </w:r>
      <w:proofErr w:type="gramStart"/>
      <w:r w:rsidRPr="00F97534">
        <w:rPr>
          <w:rFonts w:ascii="Riojana" w:hAnsi="Riojana" w:cs="Arial"/>
          <w:color w:val="000000" w:themeColor="text1"/>
          <w:sz w:val="20"/>
          <w:szCs w:val="20"/>
        </w:rPr>
        <w:t>2.d</w:t>
      </w:r>
      <w:proofErr w:type="gramEnd"/>
      <w:r w:rsidRPr="00F97534">
        <w:rPr>
          <w:rFonts w:ascii="Riojana" w:hAnsi="Riojana" w:cs="Arial"/>
          <w:color w:val="000000" w:themeColor="text1"/>
          <w:sz w:val="20"/>
          <w:szCs w:val="20"/>
        </w:rPr>
        <w:t>).iii) del Reglamento (UE) 241/2021, de 12 febrero, obrantes en las bases de datos de la Agencia Estatal de Administración Tributaria y los obtenidos a través de los convenios suscritos con los Colegios de Notarios y Registradores».</w:t>
      </w:r>
    </w:p>
    <w:p w:rsidR="007A1CAC" w:rsidRPr="00F97534" w:rsidRDefault="008E4F55" w:rsidP="007A1CAC">
      <w:pPr>
        <w:spacing w:after="120" w:line="280" w:lineRule="exact"/>
        <w:jc w:val="both"/>
        <w:rPr>
          <w:rFonts w:ascii="Riojana" w:hAnsi="Riojana"/>
          <w:color w:val="000000" w:themeColor="text1"/>
          <w:sz w:val="20"/>
          <w:szCs w:val="20"/>
        </w:rPr>
      </w:pPr>
      <w:r w:rsidRPr="00F97534">
        <w:rPr>
          <w:rFonts w:ascii="Riojana" w:hAnsi="Riojana"/>
          <w:color w:val="000000" w:themeColor="text1"/>
          <w:sz w:val="20"/>
          <w:szCs w:val="20"/>
        </w:rPr>
        <w:t>5</w:t>
      </w:r>
      <w:r w:rsidR="007A1CAC" w:rsidRPr="00F97534">
        <w:rPr>
          <w:rFonts w:ascii="Riojana" w:hAnsi="Riojana"/>
          <w:color w:val="000000" w:themeColor="text1"/>
          <w:sz w:val="20"/>
          <w:szCs w:val="20"/>
        </w:rPr>
        <w:t>.</w:t>
      </w:r>
      <w:r w:rsidR="0006649C" w:rsidRPr="00F97534">
        <w:rPr>
          <w:rFonts w:ascii="Riojana" w:hAnsi="Riojana"/>
          <w:color w:val="000000" w:themeColor="text1"/>
          <w:sz w:val="20"/>
          <w:szCs w:val="20"/>
        </w:rPr>
        <w:t>-</w:t>
      </w:r>
      <w:r w:rsidR="007A1CAC" w:rsidRPr="00F97534">
        <w:rPr>
          <w:rFonts w:ascii="Riojana" w:hAnsi="Riojana"/>
          <w:color w:val="000000" w:themeColor="text1"/>
          <w:sz w:val="20"/>
          <w:szCs w:val="20"/>
        </w:rPr>
        <w:t xml:space="preserve"> Que el artículo 23 «</w:t>
      </w:r>
      <w:r w:rsidR="007A1CAC" w:rsidRPr="00F97534">
        <w:rPr>
          <w:rFonts w:ascii="Riojana" w:hAnsi="Riojana"/>
          <w:i/>
          <w:color w:val="000000" w:themeColor="text1"/>
          <w:sz w:val="20"/>
          <w:szCs w:val="20"/>
        </w:rPr>
        <w:t>Abstención</w:t>
      </w:r>
      <w:r w:rsidR="007A1CAC" w:rsidRPr="00F97534">
        <w:rPr>
          <w:rFonts w:ascii="Riojana" w:hAnsi="Riojana"/>
          <w:color w:val="000000" w:themeColor="text1"/>
          <w:sz w:val="20"/>
          <w:szCs w:val="20"/>
        </w:rPr>
        <w:t>», de la Ley 40/2015, de 1 octubre, establece que deberán abstenerse de intervenir en el procedimiento «</w:t>
      </w:r>
      <w:r w:rsidR="007A1CAC" w:rsidRPr="00F97534">
        <w:rPr>
          <w:rFonts w:ascii="Riojana" w:hAnsi="Riojana"/>
          <w:i/>
          <w:color w:val="000000" w:themeColor="text1"/>
          <w:sz w:val="20"/>
          <w:szCs w:val="20"/>
        </w:rPr>
        <w:t>las autoridades y el personal al servicio de las Administraciones en quienes se den algunas de las circunstancias señaladas en el apartado siguiente</w:t>
      </w:r>
      <w:r w:rsidR="007A1CAC" w:rsidRPr="00F97534">
        <w:rPr>
          <w:rFonts w:ascii="Riojana" w:hAnsi="Riojana"/>
          <w:color w:val="000000" w:themeColor="text1"/>
          <w:sz w:val="20"/>
          <w:szCs w:val="20"/>
        </w:rPr>
        <w:t xml:space="preserve">”, siendo éstas: </w:t>
      </w:r>
    </w:p>
    <w:p w:rsidR="007A1CAC" w:rsidRPr="00F97534" w:rsidRDefault="007A1CAC" w:rsidP="007A1CAC">
      <w:pPr>
        <w:pStyle w:val="Prrafodelista"/>
        <w:numPr>
          <w:ilvl w:val="0"/>
          <w:numId w:val="2"/>
        </w:numPr>
        <w:spacing w:after="120" w:line="280" w:lineRule="exact"/>
        <w:jc w:val="both"/>
        <w:rPr>
          <w:rFonts w:ascii="Riojana" w:hAnsi="Riojana"/>
          <w:i/>
          <w:color w:val="000000" w:themeColor="text1"/>
          <w:sz w:val="20"/>
          <w:szCs w:val="20"/>
        </w:rPr>
      </w:pPr>
      <w:r w:rsidRPr="00F97534">
        <w:rPr>
          <w:rFonts w:ascii="Riojana" w:hAnsi="Riojana"/>
          <w:i/>
          <w:color w:val="000000" w:themeColor="text1"/>
          <w:sz w:val="20"/>
          <w:szCs w:val="20"/>
        </w:rPr>
        <w:t xml:space="preserve">Tener interés personal en el asunto de que se trate o en otro en cuya resolución pudiera influir la de aquél; ser persona administradora de sociedad o entidad interesada, o tener cuestión litigiosa pendiente con alguna persona interesada. </w:t>
      </w:r>
    </w:p>
    <w:p w:rsidR="007A1CAC" w:rsidRPr="00F97534" w:rsidRDefault="007A1CAC" w:rsidP="007A1CAC">
      <w:pPr>
        <w:pStyle w:val="Prrafodelista"/>
        <w:numPr>
          <w:ilvl w:val="0"/>
          <w:numId w:val="2"/>
        </w:numPr>
        <w:spacing w:after="120" w:line="280" w:lineRule="exact"/>
        <w:jc w:val="both"/>
        <w:rPr>
          <w:rFonts w:ascii="Riojana" w:hAnsi="Riojana"/>
          <w:i/>
          <w:color w:val="000000" w:themeColor="text1"/>
          <w:sz w:val="20"/>
          <w:szCs w:val="20"/>
        </w:rPr>
      </w:pPr>
      <w:r w:rsidRPr="00F97534">
        <w:rPr>
          <w:rFonts w:ascii="Riojana" w:hAnsi="Riojana"/>
          <w:i/>
          <w:color w:val="000000" w:themeColor="text1"/>
          <w:sz w:val="20"/>
          <w:szCs w:val="20"/>
        </w:rPr>
        <w:t xml:space="preserve">Tener un vínculo matrimonial o situación de hecho asimilable y el parentesco de consanguinidad dentro del cuarto grado o de afinidad dentro del segundo, con cualquiera de las personas interesadas, con las personas administradoras de entidades o sociedades interesadas y también con las personas asesoras, representantes legales o mandatarias que intervengan en el procedimiento, así como compartir despacho profesional o estar asociado con éstos para el asesoramiento, la representación o el mandato. </w:t>
      </w:r>
    </w:p>
    <w:p w:rsidR="007A1CAC" w:rsidRPr="00F97534" w:rsidRDefault="007A1CAC" w:rsidP="007A1CAC">
      <w:pPr>
        <w:pStyle w:val="Prrafodelista"/>
        <w:numPr>
          <w:ilvl w:val="0"/>
          <w:numId w:val="2"/>
        </w:numPr>
        <w:spacing w:after="120" w:line="280" w:lineRule="exact"/>
        <w:jc w:val="both"/>
        <w:rPr>
          <w:rFonts w:ascii="Riojana" w:hAnsi="Riojana"/>
          <w:i/>
          <w:color w:val="000000" w:themeColor="text1"/>
          <w:sz w:val="20"/>
          <w:szCs w:val="20"/>
        </w:rPr>
      </w:pPr>
      <w:r w:rsidRPr="00F97534">
        <w:rPr>
          <w:rFonts w:ascii="Riojana" w:hAnsi="Riojana"/>
          <w:i/>
          <w:color w:val="000000" w:themeColor="text1"/>
          <w:sz w:val="20"/>
          <w:szCs w:val="20"/>
        </w:rPr>
        <w:t xml:space="preserve">Tener amistad íntima o enemistad manifiesta con alguna de las personas mencionadas en el apartado anterior. </w:t>
      </w:r>
    </w:p>
    <w:p w:rsidR="007A1CAC" w:rsidRPr="00F97534" w:rsidRDefault="007A1CAC" w:rsidP="007A1CAC">
      <w:pPr>
        <w:pStyle w:val="Prrafodelista"/>
        <w:numPr>
          <w:ilvl w:val="0"/>
          <w:numId w:val="2"/>
        </w:numPr>
        <w:spacing w:after="120" w:line="280" w:lineRule="exact"/>
        <w:jc w:val="both"/>
        <w:rPr>
          <w:rFonts w:ascii="Riojana" w:hAnsi="Riojana"/>
          <w:i/>
          <w:color w:val="000000" w:themeColor="text1"/>
          <w:sz w:val="20"/>
          <w:szCs w:val="20"/>
        </w:rPr>
      </w:pPr>
      <w:r w:rsidRPr="00F97534">
        <w:rPr>
          <w:rFonts w:ascii="Riojana" w:hAnsi="Riojana"/>
          <w:i/>
          <w:color w:val="000000" w:themeColor="text1"/>
          <w:sz w:val="20"/>
          <w:szCs w:val="20"/>
        </w:rPr>
        <w:t xml:space="preserve">Haber intervenido como perito o como testigo en el procedimiento de que se trate. </w:t>
      </w:r>
    </w:p>
    <w:p w:rsidR="007A1CAC" w:rsidRPr="00F97534" w:rsidRDefault="007A1CAC" w:rsidP="007A1CAC">
      <w:pPr>
        <w:pStyle w:val="Prrafodelista"/>
        <w:numPr>
          <w:ilvl w:val="0"/>
          <w:numId w:val="2"/>
        </w:numPr>
        <w:spacing w:after="120" w:line="280" w:lineRule="exact"/>
        <w:jc w:val="both"/>
        <w:rPr>
          <w:rFonts w:ascii="Riojana" w:hAnsi="Riojana"/>
          <w:i/>
          <w:color w:val="000000" w:themeColor="text1"/>
          <w:sz w:val="20"/>
          <w:szCs w:val="20"/>
        </w:rPr>
      </w:pPr>
      <w:r w:rsidRPr="00F97534">
        <w:rPr>
          <w:rFonts w:ascii="Riojana" w:hAnsi="Riojana"/>
          <w:i/>
          <w:color w:val="000000" w:themeColor="text1"/>
          <w:sz w:val="20"/>
          <w:szCs w:val="20"/>
        </w:rPr>
        <w:t xml:space="preserve">Tener relación de servicio con persona natural o jurídica interesada directamente en el asunto, o haberle prestado en los dos últimos años servicios profesionales de cualquier tipo y en cualquier circunstancia o lugar». </w:t>
      </w:r>
    </w:p>
    <w:p w:rsidR="007A1CAC" w:rsidRPr="00F97534" w:rsidRDefault="008E4F55" w:rsidP="007A1CAC">
      <w:pPr>
        <w:spacing w:after="120" w:line="280" w:lineRule="exact"/>
        <w:jc w:val="both"/>
        <w:rPr>
          <w:rFonts w:ascii="Riojana" w:hAnsi="Riojana"/>
          <w:color w:val="000000" w:themeColor="text1"/>
          <w:sz w:val="20"/>
          <w:szCs w:val="20"/>
        </w:rPr>
      </w:pPr>
      <w:r w:rsidRPr="00F97534">
        <w:rPr>
          <w:rFonts w:ascii="Riojana" w:hAnsi="Riojana"/>
          <w:color w:val="000000" w:themeColor="text1"/>
          <w:sz w:val="20"/>
          <w:szCs w:val="20"/>
        </w:rPr>
        <w:t>6</w:t>
      </w:r>
      <w:r w:rsidR="007A1CAC" w:rsidRPr="00F97534">
        <w:rPr>
          <w:rFonts w:ascii="Riojana" w:hAnsi="Riojana"/>
          <w:color w:val="000000" w:themeColor="text1"/>
          <w:sz w:val="20"/>
          <w:szCs w:val="20"/>
        </w:rPr>
        <w:t>.- Que el artículo 24 «</w:t>
      </w:r>
      <w:r w:rsidR="007A1CAC" w:rsidRPr="00F97534">
        <w:rPr>
          <w:rFonts w:ascii="Riojana" w:hAnsi="Riojana"/>
          <w:i/>
          <w:color w:val="000000" w:themeColor="text1"/>
          <w:sz w:val="20"/>
          <w:szCs w:val="20"/>
        </w:rPr>
        <w:t>Recusación</w:t>
      </w:r>
      <w:r w:rsidR="007A1CAC" w:rsidRPr="00F97534">
        <w:rPr>
          <w:rFonts w:ascii="Riojana" w:hAnsi="Riojana"/>
          <w:color w:val="000000" w:themeColor="text1"/>
          <w:sz w:val="20"/>
          <w:szCs w:val="20"/>
        </w:rPr>
        <w:t xml:space="preserve">», de la Ley 40/2015, de 1 octubre, establece que podrá promoverse recusación por los interesados en cualquier momento de la tramitación del procedimiento en los casos en que concurran, en las autoridades y el personal al servicio de las Administraciones, motivos de abstención, siendo éstos: </w:t>
      </w:r>
    </w:p>
    <w:p w:rsidR="007A1CAC" w:rsidRPr="00F97534" w:rsidRDefault="007A1CAC" w:rsidP="007A1CAC">
      <w:pPr>
        <w:pStyle w:val="Prrafodelista"/>
        <w:numPr>
          <w:ilvl w:val="0"/>
          <w:numId w:val="3"/>
        </w:numPr>
        <w:spacing w:after="120" w:line="280" w:lineRule="exact"/>
        <w:jc w:val="both"/>
        <w:rPr>
          <w:rFonts w:ascii="Riojana" w:hAnsi="Riojana"/>
          <w:i/>
          <w:color w:val="000000" w:themeColor="text1"/>
          <w:sz w:val="20"/>
          <w:szCs w:val="20"/>
        </w:rPr>
      </w:pPr>
      <w:r w:rsidRPr="00F97534">
        <w:rPr>
          <w:rFonts w:ascii="Riojana" w:hAnsi="Riojana"/>
          <w:i/>
          <w:color w:val="000000" w:themeColor="text1"/>
          <w:sz w:val="20"/>
          <w:szCs w:val="20"/>
        </w:rPr>
        <w:t xml:space="preserve">Tener interés personal en el asunto de que se trate o en otro en cuya resolución pudiera influir la de aquél; ser persona administradora de sociedad o entidad interesada, o tener cuestión litigiosa pendiente con alguna persona interesada. </w:t>
      </w:r>
    </w:p>
    <w:p w:rsidR="007A1CAC" w:rsidRPr="00F97534" w:rsidRDefault="007A1CAC" w:rsidP="007A1CAC">
      <w:pPr>
        <w:pStyle w:val="Prrafodelista"/>
        <w:numPr>
          <w:ilvl w:val="0"/>
          <w:numId w:val="3"/>
        </w:numPr>
        <w:spacing w:after="120" w:line="280" w:lineRule="exact"/>
        <w:jc w:val="both"/>
        <w:rPr>
          <w:rFonts w:ascii="Riojana" w:hAnsi="Riojana"/>
          <w:i/>
          <w:color w:val="000000" w:themeColor="text1"/>
          <w:sz w:val="20"/>
          <w:szCs w:val="20"/>
        </w:rPr>
      </w:pPr>
      <w:r w:rsidRPr="00F97534">
        <w:rPr>
          <w:rFonts w:ascii="Riojana" w:hAnsi="Riojana"/>
          <w:i/>
          <w:color w:val="000000" w:themeColor="text1"/>
          <w:sz w:val="20"/>
          <w:szCs w:val="20"/>
        </w:rPr>
        <w:t xml:space="preserve">Tener un vínculo matrimonial o situación de hecho asimilable y el parentesco de consanguinidad dentro del cuarto grado o de afinidad dentro del segundo, con cualquiera de las personas interesadas, con las personas administradoras de entidades o sociedades </w:t>
      </w:r>
      <w:r w:rsidRPr="00F97534">
        <w:rPr>
          <w:rFonts w:ascii="Riojana" w:hAnsi="Riojana"/>
          <w:i/>
          <w:color w:val="000000" w:themeColor="text1"/>
          <w:sz w:val="20"/>
          <w:szCs w:val="20"/>
        </w:rPr>
        <w:lastRenderedPageBreak/>
        <w:t xml:space="preserve">interesadas y también con las personas asesoras, representantes legales o mandatarias que intervengan en el procedimiento, así como compartir despacho profesional o estar asociado con éstos para el asesoramiento, la representación o el mandato. </w:t>
      </w:r>
    </w:p>
    <w:p w:rsidR="007A1CAC" w:rsidRPr="00F97534" w:rsidRDefault="007A1CAC" w:rsidP="007A1CAC">
      <w:pPr>
        <w:pStyle w:val="Prrafodelista"/>
        <w:numPr>
          <w:ilvl w:val="0"/>
          <w:numId w:val="3"/>
        </w:numPr>
        <w:spacing w:after="120" w:line="280" w:lineRule="exact"/>
        <w:jc w:val="both"/>
        <w:rPr>
          <w:rFonts w:ascii="Riojana" w:hAnsi="Riojana"/>
          <w:color w:val="000000" w:themeColor="text1"/>
          <w:sz w:val="20"/>
          <w:szCs w:val="20"/>
        </w:rPr>
      </w:pPr>
      <w:r w:rsidRPr="00F97534">
        <w:rPr>
          <w:rFonts w:ascii="Riojana" w:hAnsi="Riojana"/>
          <w:i/>
          <w:color w:val="000000" w:themeColor="text1"/>
          <w:sz w:val="20"/>
          <w:szCs w:val="20"/>
        </w:rPr>
        <w:t xml:space="preserve">Tener amistad íntima o enemistad manifiesta con alguna de las personas mencionadas </w:t>
      </w:r>
      <w:r w:rsidRPr="00F97534">
        <w:rPr>
          <w:rFonts w:ascii="Riojana" w:hAnsi="Riojana"/>
          <w:color w:val="000000" w:themeColor="text1"/>
          <w:sz w:val="20"/>
          <w:szCs w:val="20"/>
        </w:rPr>
        <w:t xml:space="preserve">en el apartado anterior. </w:t>
      </w:r>
    </w:p>
    <w:p w:rsidR="007A1CAC" w:rsidRPr="00F97534" w:rsidRDefault="007A1CAC" w:rsidP="007A1CAC">
      <w:pPr>
        <w:pStyle w:val="Prrafodelista"/>
        <w:numPr>
          <w:ilvl w:val="0"/>
          <w:numId w:val="3"/>
        </w:numPr>
        <w:spacing w:after="120" w:line="280" w:lineRule="exact"/>
        <w:jc w:val="both"/>
        <w:rPr>
          <w:rFonts w:ascii="Riojana" w:hAnsi="Riojana"/>
          <w:i/>
          <w:color w:val="000000" w:themeColor="text1"/>
          <w:sz w:val="20"/>
          <w:szCs w:val="20"/>
        </w:rPr>
      </w:pPr>
      <w:r w:rsidRPr="00F97534">
        <w:rPr>
          <w:rFonts w:ascii="Riojana" w:hAnsi="Riojana"/>
          <w:i/>
          <w:color w:val="000000" w:themeColor="text1"/>
          <w:sz w:val="20"/>
          <w:szCs w:val="20"/>
        </w:rPr>
        <w:t>Haber intervenido como perito o como testigo en el procedimiento de que se trate.</w:t>
      </w:r>
    </w:p>
    <w:p w:rsidR="007A1CAC" w:rsidRPr="00F97534" w:rsidRDefault="007A1CAC" w:rsidP="007A1CAC">
      <w:pPr>
        <w:pStyle w:val="Prrafodelista"/>
        <w:numPr>
          <w:ilvl w:val="0"/>
          <w:numId w:val="3"/>
        </w:numPr>
        <w:spacing w:after="120" w:line="280" w:lineRule="exact"/>
        <w:jc w:val="both"/>
        <w:rPr>
          <w:rFonts w:ascii="Riojana" w:hAnsi="Riojana"/>
          <w:i/>
          <w:color w:val="000000" w:themeColor="text1"/>
          <w:sz w:val="20"/>
          <w:szCs w:val="20"/>
        </w:rPr>
      </w:pPr>
      <w:r w:rsidRPr="00F97534">
        <w:rPr>
          <w:rFonts w:ascii="Riojana" w:hAnsi="Riojana"/>
          <w:i/>
          <w:color w:val="000000" w:themeColor="text1"/>
          <w:sz w:val="20"/>
          <w:szCs w:val="20"/>
        </w:rPr>
        <w:t xml:space="preserve">Tener relación de servicio con persona natural o jurídica interesada directamente en el asunto, o haberle prestado en los dos últimos años servicios profesionales de cualquier tipo y en cualquier circunstancia o lugar». </w:t>
      </w:r>
    </w:p>
    <w:p w:rsidR="007A1CAC" w:rsidRPr="00F97534" w:rsidRDefault="007A1CAC" w:rsidP="007A1CAC">
      <w:pPr>
        <w:spacing w:after="120" w:line="280" w:lineRule="exact"/>
        <w:jc w:val="both"/>
        <w:rPr>
          <w:rFonts w:ascii="Riojana" w:hAnsi="Riojana"/>
          <w:color w:val="000000" w:themeColor="text1"/>
          <w:sz w:val="20"/>
          <w:szCs w:val="20"/>
        </w:rPr>
      </w:pPr>
      <w:r w:rsidRPr="00F97534">
        <w:rPr>
          <w:rFonts w:ascii="Riojana" w:hAnsi="Riojana"/>
          <w:color w:val="000000" w:themeColor="text1"/>
          <w:sz w:val="20"/>
          <w:szCs w:val="20"/>
        </w:rPr>
        <w:t>Cuarto.- Que él-ellos/la/s pe</w:t>
      </w:r>
      <w:r w:rsidR="00B767CC" w:rsidRPr="00F97534">
        <w:rPr>
          <w:rFonts w:ascii="Riojana" w:hAnsi="Riojana"/>
          <w:color w:val="000000" w:themeColor="text1"/>
          <w:sz w:val="20"/>
          <w:szCs w:val="20"/>
        </w:rPr>
        <w:t xml:space="preserve">rsona/s a la/s que representa/n, en el momento de la firma de esta declaración y a la luz de la información obrante en su poder, </w:t>
      </w:r>
      <w:r w:rsidRPr="00F97534">
        <w:rPr>
          <w:rFonts w:ascii="Riojana" w:hAnsi="Riojana"/>
          <w:color w:val="000000" w:themeColor="text1"/>
          <w:sz w:val="20"/>
          <w:szCs w:val="20"/>
        </w:rPr>
        <w:t>no se encuentra/n incurso/s en ninguna situación que pueda calificarse de conflicto de intereses de las indicadas en el artículo 61.3 del</w:t>
      </w:r>
      <w:r w:rsidR="0006649C" w:rsidRPr="00F97534">
        <w:rPr>
          <w:rFonts w:ascii="Riojana" w:hAnsi="Riojana"/>
          <w:color w:val="000000" w:themeColor="text1"/>
          <w:sz w:val="20"/>
          <w:szCs w:val="20"/>
        </w:rPr>
        <w:t xml:space="preserve"> Reglamento Financiero de la UE,</w:t>
      </w:r>
      <w:r w:rsidR="0006649C" w:rsidRPr="00F97534">
        <w:rPr>
          <w:color w:val="000000" w:themeColor="text1"/>
        </w:rPr>
        <w:t xml:space="preserve"> </w:t>
      </w:r>
      <w:r w:rsidR="0006649C" w:rsidRPr="00F97534">
        <w:rPr>
          <w:rFonts w:ascii="Riojana" w:hAnsi="Riojana"/>
          <w:color w:val="000000" w:themeColor="text1"/>
          <w:sz w:val="20"/>
          <w:szCs w:val="20"/>
        </w:rPr>
        <w:t xml:space="preserve">ni en los términos previstos en el apartado cuatro de la  Disposición Adicional centésima décima </w:t>
      </w:r>
      <w:r w:rsidRPr="00F97534">
        <w:rPr>
          <w:rFonts w:ascii="Riojana" w:hAnsi="Riojana"/>
          <w:color w:val="000000" w:themeColor="text1"/>
          <w:sz w:val="20"/>
          <w:szCs w:val="20"/>
        </w:rPr>
        <w:t>y que, de acuerdo con lo que le/s consta, no concurre en él ninguna ni en ningún interviniente en el procedimiento situación que pueda originar una  causa de abstención o recusación de los artículos 23.2 y 24 de la Ley 40/2015, de 1 de octubre, de Régimen Jurídico del Sector Público que pueda afectar al procedimiento de contratación/subvención/encargo/convenio arriba referenciado.</w:t>
      </w:r>
    </w:p>
    <w:p w:rsidR="007A1CAC" w:rsidRPr="00F97534" w:rsidRDefault="0006649C" w:rsidP="007A1CAC">
      <w:pPr>
        <w:spacing w:after="120" w:line="280" w:lineRule="exact"/>
        <w:jc w:val="both"/>
        <w:rPr>
          <w:rFonts w:ascii="Riojana" w:hAnsi="Riojana"/>
          <w:color w:val="000000" w:themeColor="text1"/>
          <w:sz w:val="20"/>
          <w:szCs w:val="20"/>
        </w:rPr>
      </w:pPr>
      <w:r w:rsidRPr="00F97534">
        <w:rPr>
          <w:rFonts w:ascii="Riojana" w:hAnsi="Riojana"/>
          <w:color w:val="000000" w:themeColor="text1"/>
          <w:sz w:val="20"/>
          <w:szCs w:val="20"/>
        </w:rPr>
        <w:t>Quinto. -</w:t>
      </w:r>
      <w:r w:rsidR="007A1CAC" w:rsidRPr="00F97534">
        <w:rPr>
          <w:rFonts w:ascii="Riojana" w:hAnsi="Riojana"/>
          <w:color w:val="000000" w:themeColor="text1"/>
          <w:sz w:val="20"/>
          <w:szCs w:val="20"/>
        </w:rPr>
        <w:t xml:space="preserve"> Que se compromete/n a poner en conocimiento del órgano administrativo impulsor del procedimiento de contratación/subvención/encargo/convenio arriba referenciado, sin dilación, cualquier situación de conflicto de intereses o causa de abstención o recusación que dé o pudiera dar lugar a dicho escenario. </w:t>
      </w:r>
    </w:p>
    <w:p w:rsidR="007A1CAC" w:rsidRPr="00F97534" w:rsidRDefault="0006649C" w:rsidP="007A1CAC">
      <w:pPr>
        <w:spacing w:after="120" w:line="280" w:lineRule="exact"/>
        <w:jc w:val="both"/>
        <w:rPr>
          <w:rFonts w:ascii="Riojana" w:hAnsi="Riojana"/>
          <w:color w:val="000000" w:themeColor="text1"/>
          <w:sz w:val="20"/>
          <w:szCs w:val="20"/>
        </w:rPr>
      </w:pPr>
      <w:r w:rsidRPr="00F97534">
        <w:rPr>
          <w:rFonts w:ascii="Riojana" w:hAnsi="Riojana"/>
          <w:color w:val="000000" w:themeColor="text1"/>
          <w:sz w:val="20"/>
          <w:szCs w:val="20"/>
        </w:rPr>
        <w:t>Sexto. -</w:t>
      </w:r>
      <w:r w:rsidR="007A1CAC" w:rsidRPr="00F97534">
        <w:rPr>
          <w:rFonts w:ascii="Riojana" w:hAnsi="Riojana"/>
          <w:color w:val="000000" w:themeColor="text1"/>
          <w:sz w:val="20"/>
          <w:szCs w:val="20"/>
        </w:rPr>
        <w:t xml:space="preserve"> Que la participación en la ejecución de fondos europeos no se ha producido como consecuencia de la existencia de un trato de favor derivado de una situación de conflicto de intereses ni es consecuencia de la realización de prácticas corruptas, como el ofrecimiento, la exigencia o la aceptación de sobornos.</w:t>
      </w:r>
    </w:p>
    <w:p w:rsidR="007A1CAC" w:rsidRPr="00F97534" w:rsidRDefault="0006649C" w:rsidP="007A1CAC">
      <w:pPr>
        <w:spacing w:after="120" w:line="280" w:lineRule="exact"/>
        <w:jc w:val="both"/>
        <w:rPr>
          <w:rFonts w:ascii="Riojana" w:hAnsi="Riojana"/>
          <w:color w:val="000000" w:themeColor="text1"/>
          <w:sz w:val="20"/>
          <w:szCs w:val="20"/>
        </w:rPr>
      </w:pPr>
      <w:r w:rsidRPr="00F97534">
        <w:rPr>
          <w:rFonts w:ascii="Riojana" w:hAnsi="Riojana"/>
          <w:color w:val="000000" w:themeColor="text1"/>
          <w:sz w:val="20"/>
          <w:szCs w:val="20"/>
        </w:rPr>
        <w:t>Séptimo. -</w:t>
      </w:r>
      <w:r w:rsidR="007A1CAC" w:rsidRPr="00F97534">
        <w:rPr>
          <w:rFonts w:ascii="Riojana" w:hAnsi="Riojana"/>
          <w:color w:val="000000" w:themeColor="text1"/>
          <w:sz w:val="20"/>
          <w:szCs w:val="20"/>
        </w:rPr>
        <w:t xml:space="preserve"> Que conoce/n que una declaración de ausencia de conflicto de intereses que se demuestre que sea falsa, acarreará las consecuencias administrativas y/o judiciales que establezca la normativa de aplicación. Y para que conste, se firma la presente declaración. </w:t>
      </w:r>
    </w:p>
    <w:p w:rsidR="0006649C" w:rsidRPr="00F97534" w:rsidRDefault="0006649C" w:rsidP="007A1CAC">
      <w:pPr>
        <w:spacing w:after="120" w:line="280" w:lineRule="exact"/>
        <w:jc w:val="both"/>
        <w:rPr>
          <w:rFonts w:ascii="Riojana" w:hAnsi="Riojana"/>
          <w:color w:val="000000" w:themeColor="text1"/>
          <w:sz w:val="20"/>
          <w:szCs w:val="20"/>
        </w:rPr>
      </w:pPr>
    </w:p>
    <w:p w:rsidR="007A1CAC" w:rsidRPr="00F97534" w:rsidRDefault="007A1CAC" w:rsidP="007A1CAC">
      <w:pPr>
        <w:spacing w:after="120" w:line="280" w:lineRule="exact"/>
        <w:jc w:val="both"/>
        <w:rPr>
          <w:rFonts w:ascii="Riojana" w:hAnsi="Riojana"/>
          <w:color w:val="000000" w:themeColor="text1"/>
          <w:sz w:val="20"/>
          <w:szCs w:val="20"/>
        </w:rPr>
      </w:pPr>
      <w:r w:rsidRPr="00F97534">
        <w:rPr>
          <w:rFonts w:ascii="Riojana" w:hAnsi="Riojana"/>
          <w:color w:val="000000" w:themeColor="text1"/>
          <w:sz w:val="20"/>
          <w:szCs w:val="20"/>
        </w:rPr>
        <w:t>(Fecha y firma, nombre completo, DNI, cargo y, en su caso, nombre completo y NIF de la entidad representada)</w:t>
      </w:r>
    </w:p>
    <w:p w:rsidR="007A1CAC" w:rsidRPr="00F97534" w:rsidRDefault="007A1CAC" w:rsidP="007A1CAC">
      <w:pPr>
        <w:spacing w:after="120" w:line="280" w:lineRule="exact"/>
        <w:rPr>
          <w:rFonts w:ascii="Riojana" w:eastAsia="Times New Roman" w:hAnsi="Riojana" w:cs="Arial"/>
          <w:color w:val="000000" w:themeColor="text1"/>
          <w:sz w:val="20"/>
          <w:szCs w:val="20"/>
          <w:lang w:eastAsia="es-ES"/>
        </w:rPr>
      </w:pPr>
    </w:p>
    <w:sectPr w:rsidR="007A1CAC" w:rsidRPr="00F97534">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222" w:rsidRDefault="003D4222" w:rsidP="007B24B8">
      <w:pPr>
        <w:spacing w:after="0" w:line="240" w:lineRule="auto"/>
      </w:pPr>
      <w:r>
        <w:separator/>
      </w:r>
    </w:p>
  </w:endnote>
  <w:endnote w:type="continuationSeparator" w:id="0">
    <w:p w:rsidR="003D4222" w:rsidRDefault="003D4222" w:rsidP="007B2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iojana Bold">
    <w:panose1 w:val="00000800000000000000"/>
    <w:charset w:val="00"/>
    <w:family w:val="auto"/>
    <w:pitch w:val="variable"/>
    <w:sig w:usb0="00000007" w:usb1="00000000" w:usb2="00000000" w:usb3="00000000" w:csb0="00000093" w:csb1="00000000"/>
  </w:font>
  <w:font w:name="Riojana">
    <w:panose1 w:val="00000500000000000000"/>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222" w:rsidRDefault="003D4222" w:rsidP="007B24B8">
      <w:pPr>
        <w:spacing w:after="0" w:line="240" w:lineRule="auto"/>
      </w:pPr>
      <w:r>
        <w:separator/>
      </w:r>
    </w:p>
  </w:footnote>
  <w:footnote w:type="continuationSeparator" w:id="0">
    <w:p w:rsidR="003D4222" w:rsidRDefault="003D4222" w:rsidP="007B24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4B8" w:rsidRDefault="007B24B8" w:rsidP="007B24B8">
    <w:pPr>
      <w:pStyle w:val="Encabezado"/>
      <w:jc w:val="both"/>
      <w:rPr>
        <w:noProof/>
        <w:lang w:eastAsia="es-ES"/>
      </w:rPr>
    </w:pPr>
    <w:r>
      <w:rPr>
        <w:noProof/>
        <w:lang w:eastAsia="es-ES"/>
      </w:rPr>
      <w:drawing>
        <wp:inline distT="0" distB="0" distL="0" distR="0" wp14:anchorId="67BF2074" wp14:editId="2A4CEFB0">
          <wp:extent cx="1390650" cy="367613"/>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0650" cy="367613"/>
                  </a:xfrm>
                  <a:prstGeom prst="rect">
                    <a:avLst/>
                  </a:prstGeom>
                </pic:spPr>
              </pic:pic>
            </a:graphicData>
          </a:graphic>
        </wp:inline>
      </w:drawing>
    </w:r>
    <w:r>
      <w:rPr>
        <w:noProof/>
        <w:lang w:eastAsia="es-ES"/>
      </w:rPr>
      <w:t xml:space="preserve">  </w:t>
    </w:r>
    <w:r>
      <w:rPr>
        <w:noProof/>
        <w:lang w:eastAsia="es-ES"/>
      </w:rPr>
      <w:drawing>
        <wp:inline distT="0" distB="0" distL="0" distR="0" wp14:anchorId="6493FBD7" wp14:editId="1C315D32">
          <wp:extent cx="781050" cy="42799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2" cstate="print">
                    <a:extLst>
                      <a:ext uri="{28A0092B-C50C-407E-A947-70E740481C1C}">
                        <a14:useLocalDpi xmlns:a14="http://schemas.microsoft.com/office/drawing/2010/main" val="0"/>
                      </a:ext>
                    </a:extLst>
                  </a:blip>
                  <a:stretch>
                    <a:fillRect/>
                  </a:stretch>
                </pic:blipFill>
                <pic:spPr>
                  <a:xfrm>
                    <a:off x="0" y="0"/>
                    <a:ext cx="781050" cy="427990"/>
                  </a:xfrm>
                  <a:prstGeom prst="rect">
                    <a:avLst/>
                  </a:prstGeom>
                </pic:spPr>
              </pic:pic>
            </a:graphicData>
          </a:graphic>
        </wp:inline>
      </w:drawing>
    </w:r>
    <w:r>
      <w:t xml:space="preserve">  </w:t>
    </w:r>
    <w:r>
      <w:rPr>
        <w:noProof/>
        <w:lang w:eastAsia="es-ES"/>
      </w:rPr>
      <w:t xml:space="preserve"> </w:t>
    </w:r>
    <w:r>
      <w:rPr>
        <w:noProof/>
        <w:lang w:eastAsia="es-ES"/>
      </w:rPr>
      <w:drawing>
        <wp:inline distT="0" distB="0" distL="0" distR="0" wp14:anchorId="2CD104D5" wp14:editId="69B325A9">
          <wp:extent cx="1066688" cy="482600"/>
          <wp:effectExtent l="0" t="0" r="63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rotWithShape="1">
                  <a:blip r:embed="rId3">
                    <a:extLst>
                      <a:ext uri="{28A0092B-C50C-407E-A947-70E740481C1C}">
                        <a14:useLocalDpi xmlns:a14="http://schemas.microsoft.com/office/drawing/2010/main" val="0"/>
                      </a:ext>
                    </a:extLst>
                  </a:blip>
                  <a:srcRect b="19577"/>
                  <a:stretch/>
                </pic:blipFill>
                <pic:spPr bwMode="auto">
                  <a:xfrm>
                    <a:off x="0" y="0"/>
                    <a:ext cx="1066688" cy="48260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s-ES"/>
      </w:rPr>
      <w:t xml:space="preserve"> </w:t>
    </w:r>
    <w:r>
      <w:rPr>
        <w:noProof/>
        <w:lang w:eastAsia="es-ES"/>
      </w:rPr>
      <w:drawing>
        <wp:inline distT="0" distB="0" distL="0" distR="0" wp14:anchorId="18B8ACC6" wp14:editId="7FC8DC60">
          <wp:extent cx="1245322" cy="434340"/>
          <wp:effectExtent l="0" t="0" r="0" b="381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4">
                    <a:extLst>
                      <a:ext uri="{28A0092B-C50C-407E-A947-70E740481C1C}">
                        <a14:useLocalDpi xmlns:a14="http://schemas.microsoft.com/office/drawing/2010/main" val="0"/>
                      </a:ext>
                    </a:extLst>
                  </a:blip>
                  <a:stretch>
                    <a:fillRect/>
                  </a:stretch>
                </pic:blipFill>
                <pic:spPr>
                  <a:xfrm>
                    <a:off x="0" y="0"/>
                    <a:ext cx="1245322" cy="434340"/>
                  </a:xfrm>
                  <a:prstGeom prst="rect">
                    <a:avLst/>
                  </a:prstGeom>
                </pic:spPr>
              </pic:pic>
            </a:graphicData>
          </a:graphic>
        </wp:inline>
      </w:drawing>
    </w:r>
  </w:p>
  <w:p w:rsidR="007B24B8" w:rsidRDefault="007B24B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53D50"/>
    <w:multiLevelType w:val="hybridMultilevel"/>
    <w:tmpl w:val="F2EAA30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34F355C"/>
    <w:multiLevelType w:val="hybridMultilevel"/>
    <w:tmpl w:val="2FCC33D6"/>
    <w:lvl w:ilvl="0" w:tplc="4E4ABB62">
      <w:start w:val="2"/>
      <w:numFmt w:val="upperLetter"/>
      <w:lvlText w:val="%1."/>
      <w:lvlJc w:val="left"/>
      <w:pPr>
        <w:ind w:left="720" w:hanging="360"/>
      </w:pPr>
      <w:rPr>
        <w:rFonts w:cs="Arial" w:hint="default"/>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E8C5D5A"/>
    <w:multiLevelType w:val="hybridMultilevel"/>
    <w:tmpl w:val="427CE33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5227D02"/>
    <w:multiLevelType w:val="hybridMultilevel"/>
    <w:tmpl w:val="A9E06AE4"/>
    <w:lvl w:ilvl="0" w:tplc="97648108">
      <w:start w:val="1"/>
      <w:numFmt w:val="upperLetter"/>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CAC"/>
    <w:rsid w:val="0002144A"/>
    <w:rsid w:val="0006649C"/>
    <w:rsid w:val="003D4222"/>
    <w:rsid w:val="005525C2"/>
    <w:rsid w:val="005A1C5E"/>
    <w:rsid w:val="007A1CAC"/>
    <w:rsid w:val="007B24B8"/>
    <w:rsid w:val="008E4F55"/>
    <w:rsid w:val="00901C31"/>
    <w:rsid w:val="00A648FB"/>
    <w:rsid w:val="00A80334"/>
    <w:rsid w:val="00B767CC"/>
    <w:rsid w:val="00C2563E"/>
    <w:rsid w:val="00D14EAF"/>
    <w:rsid w:val="00F34DA5"/>
    <w:rsid w:val="00F9753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FBFBE"/>
  <w15:chartTrackingRefBased/>
  <w15:docId w15:val="{6FDD408C-A962-4AA2-9D7A-D74696BEF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1CA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A1CAC"/>
    <w:pPr>
      <w:ind w:left="720"/>
      <w:contextualSpacing/>
    </w:pPr>
  </w:style>
  <w:style w:type="paragraph" w:customStyle="1" w:styleId="parrafo">
    <w:name w:val="parrafo"/>
    <w:basedOn w:val="Normal"/>
    <w:rsid w:val="007A1CA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rafo2">
    <w:name w:val="parrafo_2"/>
    <w:basedOn w:val="Normal"/>
    <w:rsid w:val="007A1CA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7A1CAC"/>
    <w:rPr>
      <w:i/>
      <w:iCs/>
    </w:rPr>
  </w:style>
  <w:style w:type="paragraph" w:customStyle="1" w:styleId="centroredonda">
    <w:name w:val="centro_redonda"/>
    <w:basedOn w:val="Normal"/>
    <w:rsid w:val="007A1CA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7B24B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B24B8"/>
  </w:style>
  <w:style w:type="paragraph" w:styleId="Piedepgina">
    <w:name w:val="footer"/>
    <w:basedOn w:val="Normal"/>
    <w:link w:val="PiedepginaCar"/>
    <w:uiPriority w:val="99"/>
    <w:unhideWhenUsed/>
    <w:rsid w:val="007B24B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B24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1467</Words>
  <Characters>8074</Characters>
  <Application>Microsoft Office Word</Application>
  <DocSecurity>4</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Iratxe Ugarte Fernández</dc:creator>
  <cp:keywords/>
  <dc:description/>
  <cp:lastModifiedBy>Elena Pilar Jiménez Díaz</cp:lastModifiedBy>
  <cp:revision>2</cp:revision>
  <dcterms:created xsi:type="dcterms:W3CDTF">2025-10-22T12:03:00Z</dcterms:created>
  <dcterms:modified xsi:type="dcterms:W3CDTF">2025-10-22T12:03:00Z</dcterms:modified>
</cp:coreProperties>
</file>