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00" w:rsidRDefault="00AE7200" w:rsidP="00AE7200">
      <w:pPr>
        <w:jc w:val="center"/>
        <w:rPr>
          <w:rFonts w:ascii="Arial" w:hAnsi="Arial" w:cs="Arial"/>
          <w:color w:val="000000"/>
          <w:sz w:val="20"/>
          <w:lang w:val="es-ES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ANEXO</w:t>
      </w:r>
    </w:p>
    <w:p w:rsidR="00070446" w:rsidRDefault="00070446" w:rsidP="00070446">
      <w:pPr>
        <w:jc w:val="both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pStyle w:val="Textoindependiente"/>
        <w:rPr>
          <w:rFonts w:cs="Arial"/>
          <w:b w:val="0"/>
          <w:noProof w:val="0"/>
          <w:lang w:val="es-ES"/>
        </w:rPr>
      </w:pPr>
      <w:r>
        <w:rPr>
          <w:rFonts w:cs="Arial"/>
          <w:b w:val="0"/>
          <w:noProof w:val="0"/>
          <w:lang w:val="es-ES"/>
        </w:rPr>
        <w:t xml:space="preserve">Relación </w:t>
      </w:r>
      <w:r w:rsidR="006B089F">
        <w:rPr>
          <w:rFonts w:cs="Arial"/>
          <w:b w:val="0"/>
          <w:noProof w:val="0"/>
          <w:lang w:val="es-ES"/>
        </w:rPr>
        <w:t>definitiva</w:t>
      </w:r>
      <w:r>
        <w:rPr>
          <w:rFonts w:cs="Arial"/>
          <w:b w:val="0"/>
          <w:noProof w:val="0"/>
          <w:lang w:val="es-ES"/>
        </w:rPr>
        <w:t xml:space="preserve"> de aspirantes admitidos al procedimiento unificado de movilidad para la provisión de puestos vacantes de oficial de policía local de distintos municipios de la Comunidad Autónoma de La Rioja. </w:t>
      </w:r>
    </w:p>
    <w:p w:rsidR="00070446" w:rsidRDefault="00070446" w:rsidP="00070446">
      <w:pPr>
        <w:jc w:val="both"/>
        <w:rPr>
          <w:rFonts w:ascii="Arial" w:hAnsi="Arial" w:cs="Arial"/>
          <w:color w:val="000000"/>
          <w:sz w:val="20"/>
        </w:rPr>
      </w:pPr>
    </w:p>
    <w:p w:rsidR="00070446" w:rsidRDefault="00070446" w:rsidP="00070446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Admitidos:</w:t>
      </w:r>
    </w:p>
    <w:p w:rsidR="000278C3" w:rsidRDefault="000278C3" w:rsidP="00070446">
      <w:pPr>
        <w:jc w:val="both"/>
        <w:rPr>
          <w:rFonts w:ascii="Arial" w:hAnsi="Arial" w:cs="Arial"/>
          <w:color w:val="000000"/>
          <w:sz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134"/>
        <w:gridCol w:w="1720"/>
        <w:gridCol w:w="1624"/>
        <w:gridCol w:w="1968"/>
        <w:gridCol w:w="1842"/>
      </w:tblGrid>
      <w:tr w:rsidR="00426690" w:rsidTr="00426690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6690" w:rsidRDefault="00426690" w:rsidP="00B0729C">
            <w:pPr>
              <w:ind w:left="36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Nº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6690" w:rsidRDefault="00426690" w:rsidP="00B0729C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DNI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6690" w:rsidRDefault="00426690" w:rsidP="00B0729C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NOMBRE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26690" w:rsidRDefault="00426690" w:rsidP="00B0729C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APELLIDOS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26690" w:rsidRDefault="00426690" w:rsidP="00B0729C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FUNCIONARIO 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26690" w:rsidRDefault="00426690" w:rsidP="00B0729C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OPTA A</w:t>
            </w:r>
          </w:p>
        </w:tc>
      </w:tr>
      <w:tr w:rsidR="00426690" w:rsidTr="0042669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90" w:rsidRDefault="00426690" w:rsidP="00B0729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***8612**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Francisco Javier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Hernández Zazo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Calahorra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Logroño, Arnedo</w:t>
            </w:r>
          </w:p>
        </w:tc>
      </w:tr>
      <w:tr w:rsidR="00426690" w:rsidTr="00426690">
        <w:trPr>
          <w:trHeight w:val="24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90" w:rsidRDefault="00426690" w:rsidP="00B0729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***0828**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Víctor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López Izquierdo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Arnedo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  <w:tr w:rsidR="00426690" w:rsidTr="0042669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90" w:rsidRDefault="00426690" w:rsidP="00B0729C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***7580**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Sergio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Pérez Ramírez</w:t>
            </w:r>
            <w:r w:rsidRPr="00A07084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Santo Domingo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90" w:rsidRDefault="00426690" w:rsidP="00B0729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</w:tr>
    </w:tbl>
    <w:p w:rsidR="00426690" w:rsidRDefault="00426690" w:rsidP="00426690">
      <w:pPr>
        <w:pStyle w:val="Ttulo5"/>
        <w:rPr>
          <w:rFonts w:cs="Arial"/>
          <w:b w:val="0"/>
          <w:noProof w:val="0"/>
          <w:lang w:val="es-ES"/>
        </w:rPr>
      </w:pPr>
    </w:p>
    <w:p w:rsidR="00426690" w:rsidRDefault="00426690" w:rsidP="00426690">
      <w:pPr>
        <w:jc w:val="both"/>
        <w:rPr>
          <w:rFonts w:ascii="Arial" w:hAnsi="Arial" w:cs="Arial"/>
          <w:sz w:val="20"/>
        </w:rPr>
      </w:pPr>
      <w:r w:rsidRPr="00A07084">
        <w:rPr>
          <w:rFonts w:ascii="Arial" w:hAnsi="Arial" w:cs="Arial"/>
          <w:sz w:val="20"/>
          <w:vertAlign w:val="superscript"/>
        </w:rPr>
        <w:t>1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>C</w:t>
      </w:r>
      <w:r w:rsidRPr="00A07084">
        <w:rPr>
          <w:rFonts w:ascii="Arial" w:hAnsi="Arial" w:cs="Arial"/>
          <w:sz w:val="20"/>
        </w:rPr>
        <w:t>ondicionado</w:t>
      </w:r>
      <w:r>
        <w:rPr>
          <w:rFonts w:ascii="Arial" w:hAnsi="Arial" w:cs="Arial"/>
          <w:sz w:val="20"/>
        </w:rPr>
        <w:t xml:space="preserve"> a la comprobación del requisito d) de la Base segunda de la Resolución 20/2022, de 17 de febrero.</w:t>
      </w:r>
    </w:p>
    <w:p w:rsidR="00426690" w:rsidRPr="00A07084" w:rsidRDefault="00426690" w:rsidP="00426690">
      <w:pPr>
        <w:rPr>
          <w:rFonts w:ascii="Arial" w:hAnsi="Arial" w:cs="Arial"/>
          <w:sz w:val="20"/>
        </w:rPr>
      </w:pPr>
    </w:p>
    <w:p w:rsidR="00426690" w:rsidRDefault="00426690" w:rsidP="00426690">
      <w:pPr>
        <w:pStyle w:val="Ttulo5"/>
        <w:rPr>
          <w:rFonts w:cs="Arial"/>
          <w:b w:val="0"/>
          <w:noProof w:val="0"/>
          <w:lang w:val="es-ES"/>
        </w:rPr>
      </w:pPr>
      <w:r>
        <w:rPr>
          <w:rFonts w:cs="Arial"/>
          <w:b w:val="0"/>
          <w:noProof w:val="0"/>
          <w:lang w:val="es-ES"/>
        </w:rPr>
        <w:t>Total admitidos: 3</w:t>
      </w:r>
    </w:p>
    <w:p w:rsidR="00070446" w:rsidRPr="00DB0F08" w:rsidRDefault="00070446" w:rsidP="00070446">
      <w:pPr>
        <w:jc w:val="both"/>
        <w:rPr>
          <w:rFonts w:ascii="Arial" w:hAnsi="Arial" w:cs="Arial"/>
          <w:color w:val="000000"/>
          <w:sz w:val="20"/>
        </w:rPr>
      </w:pPr>
    </w:p>
    <w:p w:rsidR="00426690" w:rsidRDefault="00426690" w:rsidP="00070446">
      <w:pPr>
        <w:pStyle w:val="Textoindependiente"/>
        <w:rPr>
          <w:rFonts w:cs="Arial"/>
          <w:b w:val="0"/>
          <w:noProof w:val="0"/>
          <w:lang w:val="es-ES"/>
        </w:rPr>
      </w:pPr>
    </w:p>
    <w:p w:rsidR="00070446" w:rsidRPr="00DB0F08" w:rsidRDefault="00070446" w:rsidP="00070446">
      <w:pPr>
        <w:pStyle w:val="Textoindependiente"/>
        <w:rPr>
          <w:rFonts w:cs="Arial"/>
          <w:b w:val="0"/>
          <w:noProof w:val="0"/>
          <w:lang w:val="es-ES"/>
        </w:rPr>
      </w:pPr>
      <w:r w:rsidRPr="00DB0F08">
        <w:rPr>
          <w:rFonts w:cs="Arial"/>
          <w:b w:val="0"/>
          <w:noProof w:val="0"/>
          <w:lang w:val="es-ES"/>
        </w:rPr>
        <w:t xml:space="preserve">Relación </w:t>
      </w:r>
      <w:r w:rsidR="006B089F">
        <w:rPr>
          <w:rFonts w:cs="Arial"/>
          <w:b w:val="0"/>
          <w:noProof w:val="0"/>
          <w:lang w:val="es-ES"/>
        </w:rPr>
        <w:t>definitiva</w:t>
      </w:r>
      <w:bookmarkStart w:id="0" w:name="_GoBack"/>
      <w:bookmarkEnd w:id="0"/>
      <w:r w:rsidRPr="00DB0F08">
        <w:rPr>
          <w:rFonts w:cs="Arial"/>
          <w:b w:val="0"/>
          <w:noProof w:val="0"/>
          <w:lang w:val="es-ES"/>
        </w:rPr>
        <w:t xml:space="preserve"> de aspirantes excluidos al procedimiento unificado de movilidad para la provisión de puestos vacantes </w:t>
      </w:r>
      <w:r>
        <w:rPr>
          <w:rFonts w:cs="Arial"/>
          <w:b w:val="0"/>
          <w:noProof w:val="0"/>
          <w:lang w:val="es-ES"/>
        </w:rPr>
        <w:t>de oficial</w:t>
      </w:r>
      <w:r w:rsidRPr="00DB0F08">
        <w:rPr>
          <w:rFonts w:cs="Arial"/>
          <w:b w:val="0"/>
          <w:noProof w:val="0"/>
          <w:lang w:val="es-ES"/>
        </w:rPr>
        <w:t xml:space="preserve"> de policía local de distintos municipios de la Comunidad Autónoma de La Rioja. </w:t>
      </w:r>
    </w:p>
    <w:p w:rsidR="00070446" w:rsidRDefault="00070446" w:rsidP="00070446">
      <w:pPr>
        <w:pStyle w:val="Textoindependiente"/>
        <w:rPr>
          <w:rFonts w:cs="Arial"/>
          <w:b w:val="0"/>
          <w:noProof w:val="0"/>
          <w:lang w:val="es-ES"/>
        </w:rPr>
      </w:pPr>
    </w:p>
    <w:p w:rsidR="00426690" w:rsidRDefault="00426690" w:rsidP="00070446">
      <w:pPr>
        <w:pStyle w:val="Textoindependiente"/>
        <w:rPr>
          <w:rFonts w:cs="Arial"/>
          <w:b w:val="0"/>
          <w:noProof w:val="0"/>
          <w:lang w:val="es-ES"/>
        </w:rPr>
      </w:pPr>
      <w:r>
        <w:rPr>
          <w:rFonts w:cs="Arial"/>
          <w:b w:val="0"/>
          <w:noProof w:val="0"/>
          <w:lang w:val="es-ES"/>
        </w:rPr>
        <w:t>Excluidos:</w:t>
      </w:r>
    </w:p>
    <w:p w:rsidR="00426690" w:rsidRPr="00DB0F08" w:rsidRDefault="00426690" w:rsidP="00070446">
      <w:pPr>
        <w:pStyle w:val="Textoindependiente"/>
        <w:rPr>
          <w:rFonts w:cs="Arial"/>
          <w:b w:val="0"/>
          <w:noProof w:val="0"/>
          <w:lang w:val="es-E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"/>
        <w:gridCol w:w="978"/>
        <w:gridCol w:w="1018"/>
        <w:gridCol w:w="1534"/>
        <w:gridCol w:w="1984"/>
        <w:gridCol w:w="1134"/>
        <w:gridCol w:w="1560"/>
      </w:tblGrid>
      <w:tr w:rsidR="00494EBE" w:rsidRPr="00DB0F08" w:rsidTr="00F052C8">
        <w:tc>
          <w:tcPr>
            <w:tcW w:w="718" w:type="dxa"/>
            <w:shd w:val="clear" w:color="auto" w:fill="CCCCCC"/>
          </w:tcPr>
          <w:p w:rsidR="00494EBE" w:rsidRPr="00DB0F08" w:rsidRDefault="00494EBE" w:rsidP="00F052C8">
            <w:pPr>
              <w:ind w:left="360"/>
              <w:rPr>
                <w:rFonts w:ascii="Arial" w:hAnsi="Arial" w:cs="Arial"/>
                <w:noProof/>
                <w:sz w:val="20"/>
              </w:rPr>
            </w:pPr>
            <w:r w:rsidRPr="00DB0F08">
              <w:rPr>
                <w:rFonts w:ascii="Arial" w:hAnsi="Arial" w:cs="Arial"/>
                <w:noProof/>
                <w:sz w:val="20"/>
              </w:rPr>
              <w:t>Nº</w:t>
            </w:r>
          </w:p>
        </w:tc>
        <w:tc>
          <w:tcPr>
            <w:tcW w:w="978" w:type="dxa"/>
            <w:shd w:val="clear" w:color="auto" w:fill="CCCCCC"/>
          </w:tcPr>
          <w:p w:rsidR="00494EBE" w:rsidRPr="00DB0F08" w:rsidRDefault="00494EBE" w:rsidP="00F052C8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DB0F08">
              <w:rPr>
                <w:rFonts w:ascii="Arial" w:hAnsi="Arial" w:cs="Arial"/>
                <w:noProof/>
                <w:sz w:val="20"/>
              </w:rPr>
              <w:t>DNI</w:t>
            </w:r>
          </w:p>
        </w:tc>
        <w:tc>
          <w:tcPr>
            <w:tcW w:w="1018" w:type="dxa"/>
            <w:shd w:val="clear" w:color="auto" w:fill="CCCCCC"/>
          </w:tcPr>
          <w:p w:rsidR="00494EBE" w:rsidRPr="00DB0F08" w:rsidRDefault="00494EBE" w:rsidP="00F052C8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DB0F08">
              <w:rPr>
                <w:rFonts w:ascii="Arial" w:hAnsi="Arial" w:cs="Arial"/>
                <w:noProof/>
                <w:sz w:val="20"/>
              </w:rPr>
              <w:t>NOMBRE</w:t>
            </w:r>
          </w:p>
        </w:tc>
        <w:tc>
          <w:tcPr>
            <w:tcW w:w="1534" w:type="dxa"/>
            <w:shd w:val="clear" w:color="auto" w:fill="CCCCCC"/>
          </w:tcPr>
          <w:p w:rsidR="00494EBE" w:rsidRPr="00DB0F08" w:rsidRDefault="00494EBE" w:rsidP="00F052C8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DB0F08">
              <w:rPr>
                <w:rFonts w:ascii="Arial" w:hAnsi="Arial" w:cs="Arial"/>
                <w:noProof/>
                <w:sz w:val="20"/>
              </w:rPr>
              <w:t>APELLIDOS</w:t>
            </w:r>
          </w:p>
        </w:tc>
        <w:tc>
          <w:tcPr>
            <w:tcW w:w="1984" w:type="dxa"/>
            <w:shd w:val="clear" w:color="auto" w:fill="CCCCCC"/>
          </w:tcPr>
          <w:p w:rsidR="00494EBE" w:rsidRPr="00DB0F08" w:rsidRDefault="00494EBE" w:rsidP="00F052C8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FUNCIONARIO DE</w:t>
            </w:r>
          </w:p>
        </w:tc>
        <w:tc>
          <w:tcPr>
            <w:tcW w:w="1134" w:type="dxa"/>
            <w:shd w:val="clear" w:color="auto" w:fill="CCCCCC"/>
          </w:tcPr>
          <w:p w:rsidR="00494EBE" w:rsidRDefault="00494EBE" w:rsidP="00F052C8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OPTA A</w:t>
            </w:r>
          </w:p>
        </w:tc>
        <w:tc>
          <w:tcPr>
            <w:tcW w:w="1560" w:type="dxa"/>
            <w:shd w:val="clear" w:color="auto" w:fill="CCCCCC"/>
          </w:tcPr>
          <w:p w:rsidR="00494EBE" w:rsidRDefault="00494EBE" w:rsidP="00F052C8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CAUSA EXCL</w:t>
            </w:r>
          </w:p>
        </w:tc>
      </w:tr>
      <w:tr w:rsidR="00494EBE" w:rsidRPr="00DB0F08" w:rsidTr="00F052C8">
        <w:tc>
          <w:tcPr>
            <w:tcW w:w="718" w:type="dxa"/>
          </w:tcPr>
          <w:p w:rsidR="00494EBE" w:rsidRPr="00DB0F08" w:rsidRDefault="00494EBE" w:rsidP="00494EBE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:rsidR="00494EBE" w:rsidRPr="00EC2592" w:rsidRDefault="00494EBE" w:rsidP="00F052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***9868**</w:t>
            </w:r>
          </w:p>
        </w:tc>
        <w:tc>
          <w:tcPr>
            <w:tcW w:w="1018" w:type="dxa"/>
            <w:shd w:val="clear" w:color="auto" w:fill="auto"/>
            <w:vAlign w:val="bottom"/>
          </w:tcPr>
          <w:p w:rsidR="00494EBE" w:rsidRPr="00EC2592" w:rsidRDefault="00494EBE" w:rsidP="00F052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</w:t>
            </w:r>
          </w:p>
        </w:tc>
        <w:tc>
          <w:tcPr>
            <w:tcW w:w="1534" w:type="dxa"/>
            <w:vAlign w:val="bottom"/>
          </w:tcPr>
          <w:p w:rsidR="00494EBE" w:rsidRPr="00EC2592" w:rsidRDefault="00494EBE" w:rsidP="00F052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García Guerra</w:t>
            </w:r>
          </w:p>
        </w:tc>
        <w:tc>
          <w:tcPr>
            <w:tcW w:w="1984" w:type="dxa"/>
          </w:tcPr>
          <w:p w:rsidR="00494EBE" w:rsidRDefault="00494EBE" w:rsidP="00F052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1134" w:type="dxa"/>
          </w:tcPr>
          <w:p w:rsidR="00494EBE" w:rsidRDefault="00494EBE" w:rsidP="00F052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Logroño</w:t>
            </w:r>
          </w:p>
        </w:tc>
        <w:tc>
          <w:tcPr>
            <w:tcW w:w="1560" w:type="dxa"/>
          </w:tcPr>
          <w:p w:rsidR="00494EBE" w:rsidRDefault="00494EBE" w:rsidP="00F052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0278C3" w:rsidRDefault="000278C3" w:rsidP="00070446">
      <w:pPr>
        <w:jc w:val="both"/>
        <w:rPr>
          <w:rFonts w:ascii="Arial" w:hAnsi="Arial" w:cs="Arial"/>
          <w:color w:val="000000"/>
          <w:sz w:val="20"/>
        </w:rPr>
      </w:pPr>
    </w:p>
    <w:p w:rsidR="00070446" w:rsidRPr="00DB0F08" w:rsidRDefault="00070446" w:rsidP="00070446">
      <w:pPr>
        <w:jc w:val="both"/>
        <w:rPr>
          <w:rFonts w:ascii="Arial" w:hAnsi="Arial" w:cs="Arial"/>
          <w:color w:val="000000"/>
          <w:sz w:val="20"/>
        </w:rPr>
      </w:pPr>
      <w:r w:rsidRPr="00DB0F08">
        <w:rPr>
          <w:rFonts w:ascii="Arial" w:hAnsi="Arial" w:cs="Arial"/>
          <w:color w:val="000000"/>
          <w:sz w:val="20"/>
        </w:rPr>
        <w:t>T</w:t>
      </w:r>
      <w:r>
        <w:rPr>
          <w:rFonts w:ascii="Arial" w:hAnsi="Arial" w:cs="Arial"/>
          <w:color w:val="000000"/>
          <w:sz w:val="20"/>
        </w:rPr>
        <w:t>otal excluidos: 1</w:t>
      </w:r>
    </w:p>
    <w:p w:rsidR="00070446" w:rsidRPr="00DB0F08" w:rsidRDefault="00070446" w:rsidP="00070446">
      <w:pPr>
        <w:jc w:val="both"/>
        <w:rPr>
          <w:rFonts w:ascii="Arial" w:hAnsi="Arial" w:cs="Arial"/>
          <w:color w:val="000000"/>
          <w:sz w:val="20"/>
        </w:rPr>
      </w:pPr>
    </w:p>
    <w:p w:rsidR="00AE7200" w:rsidRDefault="00AE7200" w:rsidP="00AE7200">
      <w:pPr>
        <w:jc w:val="center"/>
        <w:rPr>
          <w:rFonts w:ascii="Arial" w:hAnsi="Arial" w:cs="Arial"/>
          <w:color w:val="000000"/>
          <w:sz w:val="20"/>
          <w:lang w:val="es-ES"/>
        </w:rPr>
      </w:pPr>
    </w:p>
    <w:p w:rsidR="00426690" w:rsidRDefault="00426690" w:rsidP="00426690">
      <w:pPr>
        <w:jc w:val="both"/>
        <w:rPr>
          <w:rFonts w:ascii="Arial" w:hAnsi="Arial" w:cs="Arial"/>
          <w:color w:val="000000"/>
          <w:sz w:val="20"/>
        </w:rPr>
      </w:pPr>
      <w:r w:rsidRPr="00DB0F08">
        <w:rPr>
          <w:rFonts w:ascii="Arial" w:hAnsi="Arial" w:cs="Arial"/>
          <w:color w:val="000000"/>
          <w:sz w:val="20"/>
        </w:rPr>
        <w:t>CAUSAS DE EXCLUSIÓN</w:t>
      </w:r>
    </w:p>
    <w:p w:rsidR="00426690" w:rsidRPr="00DB0F08" w:rsidRDefault="00426690" w:rsidP="00426690">
      <w:pPr>
        <w:jc w:val="both"/>
        <w:rPr>
          <w:rFonts w:ascii="Arial" w:hAnsi="Arial" w:cs="Arial"/>
          <w:color w:val="000000"/>
          <w:sz w:val="20"/>
        </w:rPr>
      </w:pPr>
    </w:p>
    <w:p w:rsidR="00426690" w:rsidRPr="00A07084" w:rsidRDefault="00426690" w:rsidP="00426690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1.- </w:t>
      </w:r>
      <w:r w:rsidRPr="00A07084">
        <w:rPr>
          <w:rFonts w:ascii="Arial" w:hAnsi="Arial" w:cs="Arial"/>
          <w:color w:val="000000"/>
          <w:sz w:val="20"/>
        </w:rPr>
        <w:t xml:space="preserve">No cumple requisito a) ni b) </w:t>
      </w:r>
      <w:r>
        <w:rPr>
          <w:rFonts w:ascii="Arial" w:hAnsi="Arial" w:cs="Arial"/>
          <w:color w:val="000000"/>
          <w:sz w:val="20"/>
        </w:rPr>
        <w:t xml:space="preserve">de la </w:t>
      </w:r>
      <w:r w:rsidRPr="00A07084">
        <w:rPr>
          <w:rFonts w:ascii="Arial" w:hAnsi="Arial" w:cs="Arial"/>
          <w:color w:val="000000"/>
          <w:sz w:val="20"/>
        </w:rPr>
        <w:t xml:space="preserve">Base segunda </w:t>
      </w:r>
      <w:r w:rsidRPr="00A07084">
        <w:rPr>
          <w:rFonts w:ascii="Arial" w:hAnsi="Arial" w:cs="Arial"/>
          <w:sz w:val="20"/>
        </w:rPr>
        <w:t>de la Resolución 20/2022, de 17 de febrero.</w:t>
      </w:r>
    </w:p>
    <w:p w:rsidR="00426690" w:rsidRDefault="00426690" w:rsidP="00AE7200">
      <w:pPr>
        <w:jc w:val="center"/>
        <w:rPr>
          <w:rFonts w:ascii="Arial" w:hAnsi="Arial" w:cs="Arial"/>
          <w:color w:val="000000"/>
          <w:sz w:val="20"/>
          <w:lang w:val="es-ES"/>
        </w:rPr>
      </w:pPr>
    </w:p>
    <w:sectPr w:rsidR="00426690" w:rsidSect="00AE7200">
      <w:endnotePr>
        <w:numFmt w:val="decimal"/>
      </w:endnotePr>
      <w:pgSz w:w="11907" w:h="16832" w:code="9"/>
      <w:pgMar w:top="392" w:right="1134" w:bottom="1701" w:left="1134" w:header="23" w:footer="90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00" w:rsidRDefault="00AE7200" w:rsidP="00AE7200">
      <w:r>
        <w:separator/>
      </w:r>
    </w:p>
  </w:endnote>
  <w:endnote w:type="continuationSeparator" w:id="0">
    <w:p w:rsidR="00AE7200" w:rsidRDefault="00AE7200" w:rsidP="00AE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00" w:rsidRDefault="00AE7200" w:rsidP="00AE7200">
      <w:r>
        <w:separator/>
      </w:r>
    </w:p>
  </w:footnote>
  <w:footnote w:type="continuationSeparator" w:id="0">
    <w:p w:rsidR="00AE7200" w:rsidRDefault="00AE7200" w:rsidP="00AE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2DA3"/>
    <w:multiLevelType w:val="hybridMultilevel"/>
    <w:tmpl w:val="D4D206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905CB"/>
    <w:multiLevelType w:val="hybridMultilevel"/>
    <w:tmpl w:val="D4D206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00"/>
    <w:rsid w:val="000278C3"/>
    <w:rsid w:val="00070446"/>
    <w:rsid w:val="003D4136"/>
    <w:rsid w:val="00426690"/>
    <w:rsid w:val="00494EBE"/>
    <w:rsid w:val="006B089F"/>
    <w:rsid w:val="008E744E"/>
    <w:rsid w:val="00A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9293"/>
  <w15:docId w15:val="{F732C9B7-CFD6-43B3-9D3D-C80E54A4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20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AE7200"/>
    <w:pPr>
      <w:keepNext/>
      <w:jc w:val="center"/>
      <w:outlineLvl w:val="0"/>
    </w:pPr>
    <w:rPr>
      <w:rFonts w:ascii="Helvetica" w:hAnsi="Helvetica"/>
      <w:b/>
      <w:noProof/>
      <w:color w:val="808080"/>
      <w:sz w:val="40"/>
    </w:rPr>
  </w:style>
  <w:style w:type="paragraph" w:styleId="Ttulo5">
    <w:name w:val="heading 5"/>
    <w:basedOn w:val="Normal"/>
    <w:next w:val="Normal"/>
    <w:link w:val="Ttulo5Car"/>
    <w:qFormat/>
    <w:rsid w:val="00AE7200"/>
    <w:pPr>
      <w:keepNext/>
      <w:tabs>
        <w:tab w:val="left" w:pos="5387"/>
      </w:tabs>
      <w:jc w:val="both"/>
      <w:outlineLvl w:val="4"/>
    </w:pPr>
    <w:rPr>
      <w:rFonts w:ascii="Arial" w:hAnsi="Arial"/>
      <w:b/>
      <w:noProof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7200"/>
    <w:rPr>
      <w:rFonts w:ascii="Helvetica" w:eastAsia="Times New Roman" w:hAnsi="Helvetica" w:cs="Times New Roman"/>
      <w:b/>
      <w:noProof/>
      <w:snapToGrid w:val="0"/>
      <w:color w:val="808080"/>
      <w:sz w:val="4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AE7200"/>
    <w:rPr>
      <w:rFonts w:ascii="Arial" w:eastAsia="Times New Roman" w:hAnsi="Arial" w:cs="Times New Roman"/>
      <w:b/>
      <w:noProof/>
      <w:snapToGrid w:val="0"/>
      <w:color w:val="000000"/>
      <w:sz w:val="20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AE7200"/>
    <w:pPr>
      <w:jc w:val="both"/>
    </w:pPr>
    <w:rPr>
      <w:rFonts w:ascii="Arial" w:hAnsi="Arial"/>
      <w:b/>
      <w:noProof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E7200"/>
    <w:rPr>
      <w:rFonts w:ascii="Arial" w:eastAsia="Times New Roman" w:hAnsi="Arial" w:cs="Times New Roman"/>
      <w:b/>
      <w:noProof/>
      <w:snapToGrid w:val="0"/>
      <w:color w:val="000000"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rsid w:val="00AE72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7200"/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2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200"/>
    <w:rPr>
      <w:rFonts w:ascii="Tahoma" w:eastAsia="Times New Roman" w:hAnsi="Tahoma" w:cs="Tahoma"/>
      <w:snapToGrid w:val="0"/>
      <w:sz w:val="16"/>
      <w:szCs w:val="16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AE72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200"/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D.G. TIC - Gobierno de La Rioja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Belén Navajas García</dc:creator>
  <cp:lastModifiedBy>Ana Belén Navajas García</cp:lastModifiedBy>
  <cp:revision>7</cp:revision>
  <dcterms:created xsi:type="dcterms:W3CDTF">2019-11-26T12:44:00Z</dcterms:created>
  <dcterms:modified xsi:type="dcterms:W3CDTF">2022-04-21T09:17:00Z</dcterms:modified>
</cp:coreProperties>
</file>