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2DBE6" w14:textId="6546AFFE" w:rsidR="00344678" w:rsidRPr="00A756FA" w:rsidRDefault="00344678" w:rsidP="00344678">
      <w:pPr>
        <w:pStyle w:val="FechaNotadePrensa"/>
        <w:jc w:val="both"/>
      </w:pPr>
      <w:bookmarkStart w:id="0" w:name="_Hlk139457860"/>
      <w:r>
        <w:t>Martes</w:t>
      </w:r>
      <w:r w:rsidRPr="00A756FA">
        <w:t xml:space="preserve"> </w:t>
      </w:r>
      <w:r w:rsidR="003A3DA9">
        <w:t>18</w:t>
      </w:r>
      <w:r>
        <w:t>/03</w:t>
      </w:r>
      <w:r w:rsidRPr="00A756FA">
        <w:t>/2</w:t>
      </w:r>
      <w:r>
        <w:t>5</w:t>
      </w:r>
    </w:p>
    <w:p w14:paraId="67EAAFB0" w14:textId="77777777" w:rsidR="00344678" w:rsidRPr="00A756FA" w:rsidRDefault="00344678" w:rsidP="00344678">
      <w:pPr>
        <w:pStyle w:val="TtuloNotadePrensa"/>
        <w:jc w:val="both"/>
      </w:pPr>
    </w:p>
    <w:p w14:paraId="3162E86D" w14:textId="00889C9E" w:rsidR="00344678" w:rsidRPr="004D594F" w:rsidRDefault="00344678" w:rsidP="00344678">
      <w:pPr>
        <w:pStyle w:val="TtuloNotadePrensa"/>
        <w:jc w:val="both"/>
      </w:pPr>
      <w:bookmarkStart w:id="1" w:name="_Hlk139456888"/>
      <w:bookmarkEnd w:id="0"/>
      <w:r>
        <w:t xml:space="preserve">La Comunidad apoya con </w:t>
      </w:r>
      <w:r w:rsidR="00FE2265">
        <w:t xml:space="preserve">más </w:t>
      </w:r>
      <w:r w:rsidR="00FE2265" w:rsidRPr="00FE2265">
        <w:t>de 5</w:t>
      </w:r>
      <w:r w:rsidRPr="00FE2265">
        <w:t xml:space="preserve"> millones de euros programas e inver</w:t>
      </w:r>
      <w:r w:rsidR="003A3DA9" w:rsidRPr="00FE2265">
        <w:t xml:space="preserve">siones en servicios sociales </w:t>
      </w:r>
      <w:r w:rsidR="00FE2265">
        <w:t>en</w:t>
      </w:r>
      <w:r w:rsidR="003A3DA9" w:rsidRPr="00FE2265">
        <w:t xml:space="preserve"> dos</w:t>
      </w:r>
      <w:r w:rsidRPr="00FE2265">
        <w:t xml:space="preserve"> ayuntamientos y </w:t>
      </w:r>
      <w:r w:rsidR="003A3DA9" w:rsidRPr="00FE2265">
        <w:t>seis</w:t>
      </w:r>
      <w:r w:rsidRPr="00FE2265">
        <w:t xml:space="preserve"> mancomunidades</w:t>
      </w:r>
      <w:r>
        <w:t xml:space="preserve">   </w:t>
      </w:r>
    </w:p>
    <w:p w14:paraId="3A7B703F" w14:textId="77777777" w:rsidR="00344678" w:rsidRPr="004D594F" w:rsidRDefault="00344678" w:rsidP="00344678">
      <w:pPr>
        <w:pStyle w:val="TtuloNotadePrensa"/>
        <w:jc w:val="both"/>
      </w:pPr>
    </w:p>
    <w:bookmarkEnd w:id="1"/>
    <w:p w14:paraId="2C8DE1C7" w14:textId="150BC1F8" w:rsidR="00344678" w:rsidRDefault="00344678" w:rsidP="00344678">
      <w:pPr>
        <w:pStyle w:val="CuerpodetextoNotadePrensa"/>
        <w:rPr>
          <w:b/>
          <w:lang w:val="es-ES"/>
        </w:rPr>
      </w:pPr>
      <w:r>
        <w:rPr>
          <w:b/>
          <w:lang w:val="es-ES"/>
        </w:rPr>
        <w:t>Se financiarán las actividades que desarrollen este año los consistorios de</w:t>
      </w:r>
      <w:r w:rsidR="003A3DA9">
        <w:rPr>
          <w:b/>
          <w:lang w:val="es-ES"/>
        </w:rPr>
        <w:t xml:space="preserve"> </w:t>
      </w:r>
      <w:r w:rsidR="003A3DA9" w:rsidRPr="003A3DA9">
        <w:rPr>
          <w:b/>
          <w:lang w:val="es-ES"/>
        </w:rPr>
        <w:t>Lardero y Rincón de Soto</w:t>
      </w:r>
      <w:r>
        <w:rPr>
          <w:b/>
          <w:lang w:val="es-ES"/>
        </w:rPr>
        <w:t xml:space="preserve">, y las agrupaciones locales </w:t>
      </w:r>
      <w:r w:rsidR="003A3DA9" w:rsidRPr="003A3DA9">
        <w:rPr>
          <w:b/>
          <w:lang w:val="es-ES"/>
        </w:rPr>
        <w:t>de</w:t>
      </w:r>
      <w:r w:rsidR="003A3DA9">
        <w:rPr>
          <w:b/>
          <w:lang w:val="es-ES"/>
        </w:rPr>
        <w:t>l</w:t>
      </w:r>
      <w:r w:rsidR="003A3DA9" w:rsidRPr="003A3DA9">
        <w:rPr>
          <w:b/>
          <w:lang w:val="es-ES"/>
        </w:rPr>
        <w:t xml:space="preserve"> Najerilla, Virgen de Allende, Rioja Alta, Pueblos del Moncalvillo, Cuatro Ríos y Alhama Linares</w:t>
      </w:r>
    </w:p>
    <w:p w14:paraId="7F1D14DE" w14:textId="19B67752" w:rsidR="00FE2265" w:rsidRDefault="00FE2265" w:rsidP="00344678">
      <w:pPr>
        <w:pStyle w:val="CuerpodetextoNotadePrensa"/>
        <w:rPr>
          <w:b/>
          <w:lang w:val="es-ES"/>
        </w:rPr>
      </w:pPr>
    </w:p>
    <w:p w14:paraId="080C4335" w14:textId="23891A29" w:rsidR="00FE2265" w:rsidRPr="003A3DA9" w:rsidRDefault="00FE2265" w:rsidP="00344678">
      <w:pPr>
        <w:pStyle w:val="CuerpodetextoNotadePrensa"/>
        <w:rPr>
          <w:b/>
          <w:lang w:val="es-ES"/>
        </w:rPr>
      </w:pPr>
      <w:r>
        <w:rPr>
          <w:b/>
          <w:lang w:val="es-ES"/>
        </w:rPr>
        <w:t xml:space="preserve">Esta financiación se suma a los casi 6 millones de euros que se aprobaron la semana pasada </w:t>
      </w:r>
      <w:r w:rsidR="007C5B32">
        <w:rPr>
          <w:b/>
          <w:lang w:val="es-ES"/>
        </w:rPr>
        <w:t>para</w:t>
      </w:r>
      <w:r>
        <w:rPr>
          <w:b/>
          <w:lang w:val="es-ES"/>
        </w:rPr>
        <w:t xml:space="preserve"> otros cinco ayuntamientos y cinco mancomunidades de La Rioja</w:t>
      </w:r>
    </w:p>
    <w:p w14:paraId="5A1B4E4E" w14:textId="77777777" w:rsidR="00344678" w:rsidRDefault="00344678" w:rsidP="00344678">
      <w:pPr>
        <w:pStyle w:val="CuerpodetextoNotadePrensa"/>
        <w:rPr>
          <w:b/>
          <w:lang w:val="es-ES"/>
        </w:rPr>
      </w:pPr>
    </w:p>
    <w:p w14:paraId="6497FD52" w14:textId="117E6DA9" w:rsidR="00344678" w:rsidRDefault="00344678" w:rsidP="00344678">
      <w:pPr>
        <w:pStyle w:val="CuerpodetextoNotadePrensa"/>
        <w:rPr>
          <w:lang w:val="es-ES"/>
        </w:rPr>
      </w:pPr>
      <w:r>
        <w:rPr>
          <w:lang w:val="es-ES"/>
        </w:rPr>
        <w:t xml:space="preserve">El Consejo de Gobierno ha aprobado en su reunión de hoy, </w:t>
      </w:r>
      <w:r w:rsidR="003A3DA9">
        <w:rPr>
          <w:lang w:val="es-ES"/>
        </w:rPr>
        <w:t>18</w:t>
      </w:r>
      <w:r>
        <w:rPr>
          <w:lang w:val="es-ES"/>
        </w:rPr>
        <w:t xml:space="preserve"> de marzo, los convenios </w:t>
      </w:r>
      <w:r w:rsidR="00517B11">
        <w:rPr>
          <w:lang w:val="es-ES"/>
        </w:rPr>
        <w:t>de</w:t>
      </w:r>
      <w:r>
        <w:rPr>
          <w:lang w:val="es-ES"/>
        </w:rPr>
        <w:t xml:space="preserve"> la Consejería de Salud y Políticas Sociales con los ayuntamientos de</w:t>
      </w:r>
      <w:r w:rsidR="003A3DA9">
        <w:rPr>
          <w:lang w:val="es-ES"/>
        </w:rPr>
        <w:t xml:space="preserve"> Lardero y Rincón de Soto</w:t>
      </w:r>
      <w:r w:rsidRPr="00565307">
        <w:rPr>
          <w:lang w:val="es-ES"/>
        </w:rPr>
        <w:t>, y las agrupaciones locales del</w:t>
      </w:r>
      <w:r w:rsidR="003A3DA9">
        <w:rPr>
          <w:lang w:val="es-ES"/>
        </w:rPr>
        <w:t xml:space="preserve"> </w:t>
      </w:r>
      <w:r w:rsidR="003A3DA9" w:rsidRPr="003A3DA9">
        <w:rPr>
          <w:lang w:val="es-ES"/>
        </w:rPr>
        <w:t>Najerilla, Virgen de Allende, Rioja Alta, Pueblos del Moncalvillo, Cuatro Ríos y Alhama Linares</w:t>
      </w:r>
      <w:r w:rsidRPr="00565307">
        <w:rPr>
          <w:lang w:val="es-ES"/>
        </w:rPr>
        <w:t>.</w:t>
      </w:r>
      <w:r>
        <w:rPr>
          <w:lang w:val="es-ES"/>
        </w:rPr>
        <w:t xml:space="preserve"> En total se movilizarán </w:t>
      </w:r>
      <w:r w:rsidR="00FE2265" w:rsidRPr="00FE2265">
        <w:rPr>
          <w:lang w:val="es-ES"/>
        </w:rPr>
        <w:t>5.022.693,86</w:t>
      </w:r>
      <w:r w:rsidRPr="00FE2265">
        <w:rPr>
          <w:lang w:val="es-ES"/>
        </w:rPr>
        <w:t xml:space="preserve"> euros.</w:t>
      </w:r>
      <w:r w:rsidR="00FE2265">
        <w:rPr>
          <w:lang w:val="es-ES"/>
        </w:rPr>
        <w:t xml:space="preserve"> </w:t>
      </w:r>
      <w:r w:rsidR="00FE2265" w:rsidRPr="00FE2265">
        <w:rPr>
          <w:lang w:val="es-ES"/>
        </w:rPr>
        <w:t>Esta financiación se suma a los casi 6 millones de euros que se aprobaron la semana pasada en otros cinco ayuntamientos y cinco mancomunidades de La Rioja</w:t>
      </w:r>
      <w:r w:rsidR="00FE2265">
        <w:rPr>
          <w:lang w:val="es-ES"/>
        </w:rPr>
        <w:t>.</w:t>
      </w:r>
    </w:p>
    <w:p w14:paraId="35DE1DB6" w14:textId="77777777" w:rsidR="00344678" w:rsidRDefault="00344678" w:rsidP="00344678">
      <w:pPr>
        <w:pStyle w:val="CuerpodetextoNotadePrensa"/>
        <w:rPr>
          <w:lang w:val="es-ES"/>
        </w:rPr>
      </w:pPr>
    </w:p>
    <w:p w14:paraId="50C2BDCA" w14:textId="3EA1C514" w:rsidR="00666C81" w:rsidRDefault="007C5B32" w:rsidP="00F05298">
      <w:pPr>
        <w:pStyle w:val="CuerpodetextoNotadePrensa"/>
        <w:rPr>
          <w:lang w:val="es-ES"/>
        </w:rPr>
      </w:pPr>
      <w:r w:rsidRPr="007C5B32">
        <w:rPr>
          <w:lang w:val="es-ES"/>
        </w:rPr>
        <w:t>Estos acuerdos establecen un marco estable de colaboración con el objetivo de garantizar la prestación de los servicios sociales de primer nivel, priorizando programas de convivencia personal, integración social y atención urgente en situaciones de desprotección. Asimismo, contemplan la posibilidad de financiación de equipamientos e inversiones en infraestructuras de titularidad local necesarias para la ejecución de estos programas.</w:t>
      </w:r>
    </w:p>
    <w:p w14:paraId="006745D1" w14:textId="77777777" w:rsidR="007C5B32" w:rsidRDefault="007C5B32" w:rsidP="00F05298">
      <w:pPr>
        <w:pStyle w:val="CuerpodetextoNotadePrensa"/>
        <w:rPr>
          <w:lang w:val="es-ES"/>
        </w:rPr>
      </w:pPr>
    </w:p>
    <w:p w14:paraId="0EFA028A" w14:textId="634D73D1" w:rsidR="003A3DA9" w:rsidRDefault="00666C81" w:rsidP="00F05298">
      <w:pPr>
        <w:pStyle w:val="CuerpodetextoNotadePrensa"/>
        <w:rPr>
          <w:color w:val="auto"/>
          <w:lang w:val="es-ES"/>
        </w:rPr>
      </w:pPr>
      <w:r>
        <w:rPr>
          <w:lang w:val="es-ES"/>
        </w:rPr>
        <w:t xml:space="preserve">En </w:t>
      </w:r>
      <w:r w:rsidR="00517B11">
        <w:rPr>
          <w:lang w:val="es-ES"/>
        </w:rPr>
        <w:t>detalle</w:t>
      </w:r>
      <w:r>
        <w:rPr>
          <w:lang w:val="es-ES"/>
        </w:rPr>
        <w:t xml:space="preserve">, se trata de la </w:t>
      </w:r>
      <w:r w:rsidR="00F05298" w:rsidRPr="00666C81">
        <w:rPr>
          <w:color w:val="auto"/>
          <w:lang w:val="es-ES"/>
        </w:rPr>
        <w:t xml:space="preserve">actualización del gasto </w:t>
      </w:r>
      <w:r>
        <w:rPr>
          <w:color w:val="auto"/>
          <w:lang w:val="es-ES"/>
        </w:rPr>
        <w:t>de los convenios entre la Consejería y</w:t>
      </w:r>
      <w:r w:rsidR="002E6C86" w:rsidRPr="00666C81">
        <w:rPr>
          <w:color w:val="auto"/>
          <w:lang w:val="es-ES"/>
        </w:rPr>
        <w:t xml:space="preserve"> los</w:t>
      </w:r>
      <w:r w:rsidR="00F05298" w:rsidRPr="00666C81">
        <w:rPr>
          <w:color w:val="auto"/>
          <w:lang w:val="es-ES"/>
        </w:rPr>
        <w:t xml:space="preserve"> Ayuntamientos de</w:t>
      </w:r>
      <w:r w:rsidR="003A3DA9">
        <w:rPr>
          <w:color w:val="auto"/>
          <w:lang w:val="es-ES"/>
        </w:rPr>
        <w:t xml:space="preserve"> </w:t>
      </w:r>
      <w:r w:rsidR="003A3DA9" w:rsidRPr="00FE2265">
        <w:rPr>
          <w:color w:val="auto"/>
          <w:lang w:val="es-ES"/>
        </w:rPr>
        <w:t>Larde</w:t>
      </w:r>
      <w:r w:rsidR="007C5B32">
        <w:rPr>
          <w:color w:val="auto"/>
          <w:lang w:val="es-ES"/>
        </w:rPr>
        <w:t>r</w:t>
      </w:r>
      <w:r w:rsidR="003A3DA9" w:rsidRPr="00FE2265">
        <w:rPr>
          <w:color w:val="auto"/>
          <w:lang w:val="es-ES"/>
        </w:rPr>
        <w:t>o y Rincón de Soto</w:t>
      </w:r>
      <w:r w:rsidR="00F05298" w:rsidRPr="00FE2265">
        <w:rPr>
          <w:color w:val="auto"/>
          <w:lang w:val="es-ES"/>
        </w:rPr>
        <w:t xml:space="preserve">, </w:t>
      </w:r>
      <w:r w:rsidR="002E6C86" w:rsidRPr="00FE2265">
        <w:rPr>
          <w:color w:val="auto"/>
          <w:lang w:val="es-ES"/>
        </w:rPr>
        <w:t xml:space="preserve">por </w:t>
      </w:r>
      <w:r w:rsidR="003A3DA9" w:rsidRPr="00FE2265">
        <w:rPr>
          <w:color w:val="auto"/>
          <w:lang w:val="es-ES"/>
        </w:rPr>
        <w:t>un importe total de 722.474,89</w:t>
      </w:r>
      <w:r w:rsidR="00B17974" w:rsidRPr="00FE2265">
        <w:rPr>
          <w:color w:val="auto"/>
          <w:lang w:val="es-ES"/>
        </w:rPr>
        <w:t xml:space="preserve">, </w:t>
      </w:r>
      <w:r w:rsidRPr="00FE2265">
        <w:rPr>
          <w:color w:val="auto"/>
          <w:lang w:val="es-ES"/>
        </w:rPr>
        <w:t xml:space="preserve">lo que supone un incremento de </w:t>
      </w:r>
      <w:r w:rsidR="00FE2265" w:rsidRPr="00FE2265">
        <w:rPr>
          <w:color w:val="auto"/>
          <w:lang w:val="es-ES"/>
        </w:rPr>
        <w:t>47.404,72</w:t>
      </w:r>
      <w:r w:rsidR="00B17974" w:rsidRPr="00FE2265">
        <w:rPr>
          <w:color w:val="auto"/>
          <w:lang w:val="es-ES"/>
        </w:rPr>
        <w:t xml:space="preserve"> euros </w:t>
      </w:r>
      <w:r w:rsidRPr="00FE2265">
        <w:rPr>
          <w:color w:val="auto"/>
          <w:lang w:val="es-ES"/>
        </w:rPr>
        <w:t>con respecto al año anterior.</w:t>
      </w:r>
      <w:r>
        <w:rPr>
          <w:color w:val="auto"/>
          <w:lang w:val="es-ES"/>
        </w:rPr>
        <w:t xml:space="preserve"> </w:t>
      </w:r>
    </w:p>
    <w:p w14:paraId="41F0D8FF" w14:textId="77777777" w:rsidR="003A3DA9" w:rsidRDefault="003A3DA9" w:rsidP="00F05298">
      <w:pPr>
        <w:pStyle w:val="CuerpodetextoNotadePrensa"/>
        <w:rPr>
          <w:color w:val="auto"/>
          <w:lang w:val="es-ES"/>
        </w:rPr>
      </w:pPr>
    </w:p>
    <w:p w14:paraId="1D424CEB" w14:textId="32997FA6" w:rsidR="00666C81" w:rsidRDefault="001B1B11" w:rsidP="00F05298">
      <w:pPr>
        <w:pStyle w:val="CuerpodetextoNotadePrensa"/>
        <w:rPr>
          <w:lang w:val="es-ES"/>
        </w:rPr>
      </w:pPr>
      <w:r w:rsidRPr="007B4816">
        <w:rPr>
          <w:color w:val="auto"/>
          <w:lang w:val="es-ES"/>
        </w:rPr>
        <w:t>También</w:t>
      </w:r>
      <w:r w:rsidR="00344678" w:rsidRPr="007B4816">
        <w:rPr>
          <w:color w:val="auto"/>
          <w:lang w:val="es-ES"/>
        </w:rPr>
        <w:t xml:space="preserve"> se</w:t>
      </w:r>
      <w:r w:rsidR="00666C81" w:rsidRPr="007B4816">
        <w:rPr>
          <w:color w:val="auto"/>
          <w:lang w:val="es-ES"/>
        </w:rPr>
        <w:t xml:space="preserve"> actualiza</w:t>
      </w:r>
      <w:r w:rsidR="00344678" w:rsidRPr="007B4816">
        <w:rPr>
          <w:color w:val="auto"/>
          <w:lang w:val="es-ES"/>
        </w:rPr>
        <w:t xml:space="preserve"> el </w:t>
      </w:r>
      <w:r w:rsidR="00666C81" w:rsidRPr="007B4816">
        <w:rPr>
          <w:color w:val="auto"/>
          <w:lang w:val="es-ES"/>
        </w:rPr>
        <w:t xml:space="preserve">gasto de los convenios con las </w:t>
      </w:r>
      <w:r w:rsidR="002E6C86" w:rsidRPr="007B4816">
        <w:rPr>
          <w:lang w:val="es-ES"/>
        </w:rPr>
        <w:t xml:space="preserve">Mancomunidades </w:t>
      </w:r>
      <w:r w:rsidR="003A3DA9" w:rsidRPr="007B4816">
        <w:rPr>
          <w:lang w:val="es-ES"/>
        </w:rPr>
        <w:t>de Najerilla, Virgen de Allende, Rioja Alta, Pueblos del Moncalvillo, Cuatro Ríos y Alhama Linares</w:t>
      </w:r>
      <w:r w:rsidR="003A3DA9" w:rsidRPr="007B4816">
        <w:rPr>
          <w:color w:val="auto"/>
          <w:lang w:val="es-ES"/>
        </w:rPr>
        <w:t xml:space="preserve"> </w:t>
      </w:r>
      <w:r w:rsidR="00FF56D7" w:rsidRPr="007B4816">
        <w:rPr>
          <w:color w:val="auto"/>
          <w:lang w:val="es-ES"/>
        </w:rPr>
        <w:t xml:space="preserve">por valor de </w:t>
      </w:r>
      <w:r w:rsidR="003A3DA9" w:rsidRPr="007B4816">
        <w:rPr>
          <w:color w:val="auto"/>
          <w:lang w:val="es-ES"/>
        </w:rPr>
        <w:t xml:space="preserve">3.577.744,08 </w:t>
      </w:r>
      <w:r w:rsidR="00FF56D7" w:rsidRPr="007B4816">
        <w:rPr>
          <w:color w:val="auto"/>
          <w:lang w:val="es-ES"/>
        </w:rPr>
        <w:t>euros</w:t>
      </w:r>
      <w:r w:rsidR="00B17974" w:rsidRPr="007B4816">
        <w:rPr>
          <w:color w:val="auto"/>
          <w:lang w:val="es-ES"/>
        </w:rPr>
        <w:t>,</w:t>
      </w:r>
      <w:r w:rsidR="00B17974" w:rsidRPr="007B4816">
        <w:rPr>
          <w:lang w:val="es-ES"/>
        </w:rPr>
        <w:t xml:space="preserve"> </w:t>
      </w:r>
      <w:r w:rsidR="00666C81" w:rsidRPr="007B4816">
        <w:rPr>
          <w:lang w:val="es-ES"/>
        </w:rPr>
        <w:t xml:space="preserve">lo que </w:t>
      </w:r>
      <w:r w:rsidR="00344678" w:rsidRPr="007B4816">
        <w:rPr>
          <w:lang w:val="es-ES"/>
        </w:rPr>
        <w:t>representa un aumento</w:t>
      </w:r>
      <w:r w:rsidR="00666C81" w:rsidRPr="007B4816">
        <w:rPr>
          <w:lang w:val="es-ES"/>
        </w:rPr>
        <w:t xml:space="preserve"> de</w:t>
      </w:r>
      <w:r w:rsidR="00B17974" w:rsidRPr="007B4816">
        <w:rPr>
          <w:lang w:val="es-ES"/>
        </w:rPr>
        <w:t xml:space="preserve"> </w:t>
      </w:r>
      <w:r w:rsidR="007B4816" w:rsidRPr="007B4816">
        <w:rPr>
          <w:lang w:val="es-ES"/>
        </w:rPr>
        <w:t>206.400,25</w:t>
      </w:r>
      <w:r w:rsidR="00B17974" w:rsidRPr="007B4816">
        <w:rPr>
          <w:lang w:val="es-ES"/>
        </w:rPr>
        <w:t xml:space="preserve"> euros </w:t>
      </w:r>
      <w:r w:rsidR="00344678" w:rsidRPr="007B4816">
        <w:rPr>
          <w:lang w:val="es-ES"/>
        </w:rPr>
        <w:t>respecto a 2024</w:t>
      </w:r>
      <w:r w:rsidR="00FF56D7" w:rsidRPr="007B4816">
        <w:rPr>
          <w:lang w:val="es-ES"/>
        </w:rPr>
        <w:t>.</w:t>
      </w:r>
      <w:r w:rsidR="00FF56D7" w:rsidRPr="00666C81">
        <w:rPr>
          <w:lang w:val="es-ES"/>
        </w:rPr>
        <w:t xml:space="preserve"> </w:t>
      </w:r>
    </w:p>
    <w:p w14:paraId="5AC46B8C" w14:textId="5D17D6A3" w:rsidR="00FF56D7" w:rsidRDefault="00FF56D7" w:rsidP="00FF56D7">
      <w:pPr>
        <w:pStyle w:val="NormalWeb"/>
        <w:jc w:val="both"/>
        <w:rPr>
          <w:rFonts w:ascii="Arial" w:hAnsi="Arial" w:cs="Arial"/>
        </w:rPr>
      </w:pPr>
      <w:r w:rsidRPr="00B06B10">
        <w:rPr>
          <w:rFonts w:ascii="Arial" w:hAnsi="Arial" w:cs="Arial"/>
        </w:rPr>
        <w:lastRenderedPageBreak/>
        <w:t>Las nuevas cuantías asignadas para cada municipio son las siguientes:</w:t>
      </w:r>
      <w:r w:rsidR="007C5B32">
        <w:rPr>
          <w:rFonts w:ascii="Arial" w:hAnsi="Arial" w:cs="Arial"/>
        </w:rPr>
        <w:tab/>
      </w:r>
    </w:p>
    <w:tbl>
      <w:tblPr>
        <w:tblW w:w="9383" w:type="dxa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6"/>
        <w:gridCol w:w="3078"/>
        <w:gridCol w:w="1759"/>
      </w:tblGrid>
      <w:tr w:rsidR="00FF56D7" w:rsidRPr="00FB6A68" w14:paraId="59E647FE" w14:textId="77777777" w:rsidTr="003A3DA9">
        <w:trPr>
          <w:trHeight w:val="220"/>
          <w:tblHeader/>
          <w:tblCellSpacing w:w="15" w:type="dxa"/>
        </w:trPr>
        <w:tc>
          <w:tcPr>
            <w:tcW w:w="4501" w:type="dxa"/>
            <w:vAlign w:val="center"/>
            <w:hideMark/>
          </w:tcPr>
          <w:p w14:paraId="3423D1C6" w14:textId="1637A0B9" w:rsidR="00FF56D7" w:rsidRPr="00FB6A68" w:rsidRDefault="00FF56D7" w:rsidP="00F343D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Ayuntamientos</w:t>
            </w:r>
          </w:p>
        </w:tc>
        <w:tc>
          <w:tcPr>
            <w:tcW w:w="3048" w:type="dxa"/>
            <w:vAlign w:val="center"/>
            <w:hideMark/>
          </w:tcPr>
          <w:p w14:paraId="5D335FF6" w14:textId="77777777" w:rsidR="00FF56D7" w:rsidRPr="00FB6A68" w:rsidRDefault="00FF56D7" w:rsidP="00113B4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B6A68">
              <w:rPr>
                <w:rFonts w:ascii="Arial" w:hAnsi="Arial" w:cs="Arial"/>
                <w:b/>
                <w:bCs/>
                <w:color w:val="000000" w:themeColor="text1"/>
              </w:rPr>
              <w:t>Importe 2024</w:t>
            </w:r>
          </w:p>
        </w:tc>
        <w:tc>
          <w:tcPr>
            <w:tcW w:w="1714" w:type="dxa"/>
            <w:vAlign w:val="center"/>
            <w:hideMark/>
          </w:tcPr>
          <w:p w14:paraId="16F541B4" w14:textId="77777777" w:rsidR="00FF56D7" w:rsidRPr="00FB6A68" w:rsidRDefault="00FF56D7" w:rsidP="00113B4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B6A68">
              <w:rPr>
                <w:rFonts w:ascii="Arial" w:hAnsi="Arial" w:cs="Arial"/>
                <w:b/>
                <w:bCs/>
                <w:color w:val="000000" w:themeColor="text1"/>
              </w:rPr>
              <w:t>Importe 2025</w:t>
            </w:r>
          </w:p>
        </w:tc>
      </w:tr>
      <w:tr w:rsidR="00FF56D7" w:rsidRPr="00FB6A68" w14:paraId="0219E6B8" w14:textId="77777777" w:rsidTr="003A3DA9">
        <w:trPr>
          <w:trHeight w:val="210"/>
          <w:tblCellSpacing w:w="15" w:type="dxa"/>
        </w:trPr>
        <w:tc>
          <w:tcPr>
            <w:tcW w:w="4501" w:type="dxa"/>
            <w:vAlign w:val="center"/>
            <w:hideMark/>
          </w:tcPr>
          <w:p w14:paraId="7264BE8D" w14:textId="30CCA21A" w:rsidR="00FF56D7" w:rsidRPr="00FB6A68" w:rsidRDefault="003A3DA9" w:rsidP="00F343D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Lardero</w:t>
            </w:r>
          </w:p>
        </w:tc>
        <w:tc>
          <w:tcPr>
            <w:tcW w:w="3048" w:type="dxa"/>
            <w:vAlign w:val="center"/>
            <w:hideMark/>
          </w:tcPr>
          <w:p w14:paraId="1DEF1AEA" w14:textId="58C54DA2" w:rsidR="00FF56D7" w:rsidRPr="00FB6A68" w:rsidRDefault="003A3DA9" w:rsidP="00F343D0">
            <w:pPr>
              <w:rPr>
                <w:rFonts w:ascii="Arial" w:hAnsi="Arial" w:cs="Arial"/>
                <w:color w:val="000000" w:themeColor="text1"/>
              </w:rPr>
            </w:pPr>
            <w:r w:rsidRPr="003A3DA9">
              <w:rPr>
                <w:rFonts w:ascii="Arial" w:hAnsi="Arial" w:cs="Arial"/>
              </w:rPr>
              <w:t>304.814,95 €</w:t>
            </w:r>
          </w:p>
        </w:tc>
        <w:tc>
          <w:tcPr>
            <w:tcW w:w="1714" w:type="dxa"/>
            <w:vAlign w:val="center"/>
            <w:hideMark/>
          </w:tcPr>
          <w:p w14:paraId="78E847DD" w14:textId="66C9FD6A" w:rsidR="00FF56D7" w:rsidRPr="00FB6A68" w:rsidRDefault="003A3DA9" w:rsidP="003A3DA9">
            <w:pPr>
              <w:rPr>
                <w:rFonts w:ascii="Arial" w:hAnsi="Arial" w:cs="Arial"/>
                <w:color w:val="000000" w:themeColor="text1"/>
              </w:rPr>
            </w:pPr>
            <w:r w:rsidRPr="003A3DA9">
              <w:rPr>
                <w:rFonts w:ascii="Arial" w:hAnsi="Arial" w:cs="Arial"/>
                <w:color w:val="000000" w:themeColor="text1"/>
              </w:rPr>
              <w:t>304.814,95 €</w:t>
            </w:r>
          </w:p>
        </w:tc>
      </w:tr>
      <w:tr w:rsidR="00FF56D7" w:rsidRPr="00FB6A68" w14:paraId="7F5930CB" w14:textId="77777777" w:rsidTr="003A3DA9">
        <w:trPr>
          <w:trHeight w:val="220"/>
          <w:tblCellSpacing w:w="15" w:type="dxa"/>
        </w:trPr>
        <w:tc>
          <w:tcPr>
            <w:tcW w:w="4501" w:type="dxa"/>
            <w:vAlign w:val="center"/>
            <w:hideMark/>
          </w:tcPr>
          <w:p w14:paraId="36B4D705" w14:textId="4762506F" w:rsidR="00FF56D7" w:rsidRPr="00FB6A68" w:rsidRDefault="003A3DA9" w:rsidP="00F343D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Rincón de Soto</w:t>
            </w:r>
          </w:p>
        </w:tc>
        <w:tc>
          <w:tcPr>
            <w:tcW w:w="3048" w:type="dxa"/>
            <w:vAlign w:val="center"/>
            <w:hideMark/>
          </w:tcPr>
          <w:p w14:paraId="52A99ACF" w14:textId="391A815E" w:rsidR="00FF56D7" w:rsidRPr="00FB6A68" w:rsidRDefault="003A3DA9" w:rsidP="00F343D0">
            <w:pPr>
              <w:rPr>
                <w:rFonts w:ascii="Arial" w:hAnsi="Arial" w:cs="Arial"/>
                <w:color w:val="000000" w:themeColor="text1"/>
              </w:rPr>
            </w:pPr>
            <w:r w:rsidRPr="003A3DA9">
              <w:rPr>
                <w:rFonts w:ascii="Arial" w:hAnsi="Arial" w:cs="Arial"/>
              </w:rPr>
              <w:t>370.255,22€</w:t>
            </w:r>
          </w:p>
        </w:tc>
        <w:tc>
          <w:tcPr>
            <w:tcW w:w="1714" w:type="dxa"/>
            <w:vAlign w:val="center"/>
            <w:hideMark/>
          </w:tcPr>
          <w:p w14:paraId="4FA4C653" w14:textId="3366BF99" w:rsidR="00FF56D7" w:rsidRPr="00FB6A68" w:rsidRDefault="003A3DA9" w:rsidP="00F343D0">
            <w:pPr>
              <w:rPr>
                <w:rFonts w:ascii="Arial" w:hAnsi="Arial" w:cs="Arial"/>
                <w:color w:val="000000" w:themeColor="text1"/>
              </w:rPr>
            </w:pPr>
            <w:r w:rsidRPr="003A3DA9">
              <w:rPr>
                <w:rFonts w:ascii="Arial" w:hAnsi="Arial" w:cs="Arial"/>
              </w:rPr>
              <w:t>417.659,94 €</w:t>
            </w:r>
          </w:p>
        </w:tc>
      </w:tr>
    </w:tbl>
    <w:p w14:paraId="1AFE8DBD" w14:textId="5E25D5BC" w:rsidR="00FF56D7" w:rsidRDefault="00FF56D7" w:rsidP="00FF56D7">
      <w:pPr>
        <w:pStyle w:val="NormalWeb"/>
        <w:jc w:val="both"/>
        <w:rPr>
          <w:rFonts w:ascii="Arial" w:hAnsi="Arial" w:cs="Arial"/>
        </w:rPr>
      </w:pPr>
      <w:r w:rsidRPr="00B06B10">
        <w:rPr>
          <w:rFonts w:ascii="Arial" w:hAnsi="Arial" w:cs="Arial"/>
        </w:rPr>
        <w:t>Con esta actualización, el Gobierno de La Rioja refuerza su apuesta por la mejora y consolidación de los servicios sociales municipales, garantizando recursos esenciales para la atención de la ciudadanía en el ámbito de la convivencia y la integración social.</w:t>
      </w:r>
    </w:p>
    <w:p w14:paraId="4BC9C4ED" w14:textId="3208812B" w:rsidR="00FF56D7" w:rsidRPr="00FF56D7" w:rsidRDefault="00FF56D7" w:rsidP="00FB6A68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otra parte, en </w:t>
      </w:r>
      <w:r w:rsidR="00F05298" w:rsidRPr="009C0919">
        <w:rPr>
          <w:rFonts w:ascii="Arial" w:hAnsi="Arial" w:cs="Arial"/>
        </w:rPr>
        <w:t>las reuniones de seguimiento de estos convenios, las Mancomunidades han presentado sus previsiones para el año 2025, lo que ha permitido ajustar los importes destinados a cada una de ellas, atendiendo a variaciones en el número de programas, el coste de los servicios o el precio de las horas de atención.</w:t>
      </w:r>
      <w:r w:rsidR="00116C4C" w:rsidRPr="00116C4C">
        <w:rPr>
          <w:rFonts w:ascii="Arial" w:hAnsi="Arial" w:cs="Arial"/>
        </w:rPr>
        <w:t xml:space="preserve"> </w:t>
      </w:r>
      <w:r w:rsidR="00116C4C" w:rsidRPr="00B06B10">
        <w:rPr>
          <w:rFonts w:ascii="Arial" w:hAnsi="Arial" w:cs="Arial"/>
        </w:rPr>
        <w:t xml:space="preserve">Las nuevas cuantías asignadas para </w:t>
      </w:r>
      <w:r w:rsidR="00116C4C">
        <w:rPr>
          <w:rFonts w:ascii="Arial" w:hAnsi="Arial" w:cs="Arial"/>
        </w:rPr>
        <w:t>las mancomunidades</w:t>
      </w:r>
      <w:r w:rsidR="00116C4C" w:rsidRPr="00B06B10">
        <w:rPr>
          <w:rFonts w:ascii="Arial" w:hAnsi="Arial" w:cs="Arial"/>
        </w:rPr>
        <w:t xml:space="preserve"> son las siguientes:</w:t>
      </w:r>
    </w:p>
    <w:tbl>
      <w:tblPr>
        <w:tblW w:w="9072" w:type="dxa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2976"/>
        <w:gridCol w:w="1701"/>
      </w:tblGrid>
      <w:tr w:rsidR="009C0919" w:rsidRPr="00FB6A68" w14:paraId="35FBF8AD" w14:textId="77777777" w:rsidTr="00F261F3">
        <w:trPr>
          <w:tblHeader/>
          <w:tblCellSpacing w:w="15" w:type="dxa"/>
        </w:trPr>
        <w:tc>
          <w:tcPr>
            <w:tcW w:w="4350" w:type="dxa"/>
            <w:vAlign w:val="center"/>
            <w:hideMark/>
          </w:tcPr>
          <w:p w14:paraId="371AC5F9" w14:textId="77777777" w:rsidR="00F05298" w:rsidRPr="00FB6A68" w:rsidRDefault="00F05298" w:rsidP="009C0919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B6A68">
              <w:rPr>
                <w:rFonts w:ascii="Arial" w:hAnsi="Arial" w:cs="Arial"/>
                <w:b/>
                <w:bCs/>
                <w:color w:val="000000" w:themeColor="text1"/>
              </w:rPr>
              <w:t>Mancomunidad</w:t>
            </w:r>
          </w:p>
        </w:tc>
        <w:tc>
          <w:tcPr>
            <w:tcW w:w="2946" w:type="dxa"/>
            <w:vAlign w:val="center"/>
            <w:hideMark/>
          </w:tcPr>
          <w:p w14:paraId="1929C57D" w14:textId="77777777" w:rsidR="00F05298" w:rsidRPr="00FB6A68" w:rsidRDefault="00F05298" w:rsidP="00E93C0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B6A68">
              <w:rPr>
                <w:rFonts w:ascii="Arial" w:hAnsi="Arial" w:cs="Arial"/>
                <w:b/>
                <w:bCs/>
                <w:color w:val="000000" w:themeColor="text1"/>
              </w:rPr>
              <w:t>Importe 2024</w:t>
            </w:r>
          </w:p>
        </w:tc>
        <w:tc>
          <w:tcPr>
            <w:tcW w:w="1656" w:type="dxa"/>
            <w:vAlign w:val="center"/>
            <w:hideMark/>
          </w:tcPr>
          <w:p w14:paraId="728A12B1" w14:textId="77777777" w:rsidR="00F05298" w:rsidRPr="00FB6A68" w:rsidRDefault="00F05298" w:rsidP="00E93C0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3C04">
              <w:rPr>
                <w:rFonts w:ascii="Arial" w:hAnsi="Arial" w:cs="Arial"/>
                <w:b/>
                <w:bCs/>
                <w:color w:val="000000" w:themeColor="text1"/>
              </w:rPr>
              <w:t>Importe</w:t>
            </w:r>
            <w:r w:rsidRPr="00FB6A68">
              <w:rPr>
                <w:rFonts w:ascii="Arial" w:hAnsi="Arial" w:cs="Arial"/>
                <w:b/>
                <w:bCs/>
                <w:color w:val="000000" w:themeColor="text1"/>
              </w:rPr>
              <w:t xml:space="preserve"> 2025</w:t>
            </w:r>
          </w:p>
        </w:tc>
      </w:tr>
      <w:tr w:rsidR="009C0919" w:rsidRPr="00FB6A68" w14:paraId="4DE277E0" w14:textId="77777777" w:rsidTr="00F261F3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1E7FDFBD" w14:textId="2D4FAFEA" w:rsidR="00F05298" w:rsidRPr="00FB6A68" w:rsidRDefault="003A3DA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Najerilla</w:t>
            </w:r>
          </w:p>
        </w:tc>
        <w:tc>
          <w:tcPr>
            <w:tcW w:w="2946" w:type="dxa"/>
            <w:vAlign w:val="center"/>
            <w:hideMark/>
          </w:tcPr>
          <w:p w14:paraId="2AB715CD" w14:textId="6E3A9A38" w:rsidR="00F05298" w:rsidRPr="00FB6A68" w:rsidRDefault="003A3DA9">
            <w:pPr>
              <w:rPr>
                <w:rFonts w:ascii="Arial" w:hAnsi="Arial" w:cs="Arial"/>
                <w:color w:val="000000" w:themeColor="text1"/>
              </w:rPr>
            </w:pPr>
            <w:r w:rsidRPr="003A3DA9">
              <w:rPr>
                <w:rFonts w:ascii="Arial" w:hAnsi="Arial" w:cs="Arial"/>
                <w:color w:val="000000" w:themeColor="text1"/>
              </w:rPr>
              <w:t>326.643,10 €</w:t>
            </w:r>
          </w:p>
        </w:tc>
        <w:tc>
          <w:tcPr>
            <w:tcW w:w="1656" w:type="dxa"/>
            <w:vAlign w:val="center"/>
            <w:hideMark/>
          </w:tcPr>
          <w:p w14:paraId="4CCC1F88" w14:textId="6E690626" w:rsidR="00F05298" w:rsidRPr="00FB6A68" w:rsidRDefault="003A3DA9">
            <w:pPr>
              <w:rPr>
                <w:rFonts w:ascii="Arial" w:hAnsi="Arial" w:cs="Arial"/>
                <w:color w:val="000000" w:themeColor="text1"/>
              </w:rPr>
            </w:pPr>
            <w:r w:rsidRPr="003A3DA9">
              <w:rPr>
                <w:rFonts w:ascii="Arial" w:hAnsi="Arial" w:cs="Arial"/>
                <w:color w:val="000000" w:themeColor="text1"/>
              </w:rPr>
              <w:t>352.543,45 €</w:t>
            </w:r>
          </w:p>
        </w:tc>
      </w:tr>
      <w:tr w:rsidR="009C0919" w:rsidRPr="00FB6A68" w14:paraId="730136C4" w14:textId="77777777" w:rsidTr="00F261F3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041DB38E" w14:textId="7156E561" w:rsidR="00F05298" w:rsidRPr="00FB6A68" w:rsidRDefault="003A3DA9">
            <w:pPr>
              <w:rPr>
                <w:rFonts w:ascii="Arial" w:hAnsi="Arial" w:cs="Arial"/>
                <w:color w:val="000000" w:themeColor="text1"/>
              </w:rPr>
            </w:pPr>
            <w:r w:rsidRPr="003A3DA9">
              <w:rPr>
                <w:rFonts w:ascii="Arial" w:hAnsi="Arial" w:cs="Arial"/>
                <w:color w:val="000000" w:themeColor="text1"/>
              </w:rPr>
              <w:t>Virgen de Allende</w:t>
            </w:r>
          </w:p>
        </w:tc>
        <w:tc>
          <w:tcPr>
            <w:tcW w:w="2946" w:type="dxa"/>
            <w:vAlign w:val="center"/>
            <w:hideMark/>
          </w:tcPr>
          <w:p w14:paraId="027E06A3" w14:textId="31919CC7" w:rsidR="00F05298" w:rsidRPr="00FB6A68" w:rsidRDefault="003A3DA9">
            <w:pPr>
              <w:rPr>
                <w:rFonts w:ascii="Arial" w:hAnsi="Arial" w:cs="Arial"/>
                <w:color w:val="000000" w:themeColor="text1"/>
              </w:rPr>
            </w:pPr>
            <w:r w:rsidRPr="003A3DA9">
              <w:rPr>
                <w:rFonts w:ascii="Arial" w:hAnsi="Arial" w:cs="Arial"/>
                <w:color w:val="000000" w:themeColor="text1"/>
              </w:rPr>
              <w:t>598.771,50 €</w:t>
            </w:r>
          </w:p>
        </w:tc>
        <w:tc>
          <w:tcPr>
            <w:tcW w:w="1656" w:type="dxa"/>
            <w:vAlign w:val="center"/>
            <w:hideMark/>
          </w:tcPr>
          <w:p w14:paraId="37D14999" w14:textId="77777777" w:rsidR="00F05298" w:rsidRPr="00FB6A68" w:rsidRDefault="00F05298">
            <w:pPr>
              <w:rPr>
                <w:rFonts w:ascii="Arial" w:hAnsi="Arial" w:cs="Arial"/>
                <w:color w:val="000000" w:themeColor="text1"/>
              </w:rPr>
            </w:pPr>
            <w:r w:rsidRPr="00FB6A68">
              <w:rPr>
                <w:rFonts w:ascii="Arial" w:hAnsi="Arial" w:cs="Arial"/>
                <w:color w:val="000000" w:themeColor="text1"/>
              </w:rPr>
              <w:t>609.637,00 €</w:t>
            </w:r>
          </w:p>
        </w:tc>
      </w:tr>
      <w:tr w:rsidR="009C0919" w:rsidRPr="00FB6A68" w14:paraId="6694337A" w14:textId="77777777" w:rsidTr="00F261F3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109EF94A" w14:textId="6E0F62D9" w:rsidR="00F05298" w:rsidRPr="00FB6A68" w:rsidRDefault="003A3DA9">
            <w:pPr>
              <w:rPr>
                <w:rFonts w:ascii="Arial" w:hAnsi="Arial" w:cs="Arial"/>
                <w:color w:val="000000" w:themeColor="text1"/>
              </w:rPr>
            </w:pPr>
            <w:r w:rsidRPr="003A3DA9">
              <w:rPr>
                <w:rFonts w:ascii="Arial" w:hAnsi="Arial" w:cs="Arial"/>
                <w:color w:val="000000" w:themeColor="text1"/>
              </w:rPr>
              <w:t>Rioja Alta</w:t>
            </w:r>
          </w:p>
        </w:tc>
        <w:tc>
          <w:tcPr>
            <w:tcW w:w="2946" w:type="dxa"/>
            <w:vAlign w:val="center"/>
            <w:hideMark/>
          </w:tcPr>
          <w:p w14:paraId="3DCE3791" w14:textId="3992054F" w:rsidR="00F05298" w:rsidRPr="00FB6A68" w:rsidRDefault="003A3DA9">
            <w:pPr>
              <w:rPr>
                <w:rFonts w:ascii="Arial" w:hAnsi="Arial" w:cs="Arial"/>
                <w:color w:val="000000" w:themeColor="text1"/>
              </w:rPr>
            </w:pPr>
            <w:r w:rsidRPr="003A3DA9">
              <w:rPr>
                <w:rFonts w:ascii="Arial" w:hAnsi="Arial" w:cs="Arial"/>
                <w:color w:val="000000" w:themeColor="text1"/>
              </w:rPr>
              <w:t>441.902,93 €</w:t>
            </w:r>
          </w:p>
        </w:tc>
        <w:tc>
          <w:tcPr>
            <w:tcW w:w="1656" w:type="dxa"/>
            <w:vAlign w:val="center"/>
            <w:hideMark/>
          </w:tcPr>
          <w:p w14:paraId="2B368B8C" w14:textId="26DD4F27" w:rsidR="00F05298" w:rsidRPr="00FB6A68" w:rsidRDefault="003A3DA9">
            <w:pPr>
              <w:rPr>
                <w:rFonts w:ascii="Arial" w:hAnsi="Arial" w:cs="Arial"/>
                <w:color w:val="000000" w:themeColor="text1"/>
              </w:rPr>
            </w:pPr>
            <w:r w:rsidRPr="003A3DA9">
              <w:rPr>
                <w:rFonts w:ascii="Arial" w:hAnsi="Arial" w:cs="Arial"/>
                <w:color w:val="000000" w:themeColor="text1"/>
              </w:rPr>
              <w:t>438.040,90 €</w:t>
            </w:r>
          </w:p>
        </w:tc>
      </w:tr>
      <w:tr w:rsidR="009C0919" w:rsidRPr="00FB6A68" w14:paraId="02CFE82C" w14:textId="77777777" w:rsidTr="00F261F3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5E87C34F" w14:textId="54C9EEC8" w:rsidR="00F05298" w:rsidRPr="00440345" w:rsidRDefault="003A3DA9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440345">
              <w:rPr>
                <w:rFonts w:ascii="Arial" w:hAnsi="Arial" w:cs="Arial"/>
                <w:color w:val="000000" w:themeColor="text1"/>
              </w:rPr>
              <w:t>Pueblos del Moncalvillo</w:t>
            </w:r>
          </w:p>
        </w:tc>
        <w:tc>
          <w:tcPr>
            <w:tcW w:w="2946" w:type="dxa"/>
            <w:vAlign w:val="center"/>
            <w:hideMark/>
          </w:tcPr>
          <w:p w14:paraId="195C8E6F" w14:textId="58A84E62" w:rsidR="00F05298" w:rsidRPr="00440345" w:rsidRDefault="00440345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440345">
              <w:rPr>
                <w:rFonts w:ascii="Arial" w:hAnsi="Arial" w:cs="Arial"/>
                <w:color w:val="000000" w:themeColor="text1"/>
              </w:rPr>
              <w:t>656.568,26</w:t>
            </w:r>
            <w:r>
              <w:rPr>
                <w:rFonts w:ascii="Arial" w:hAnsi="Arial" w:cs="Arial"/>
                <w:color w:val="000000" w:themeColor="text1"/>
              </w:rPr>
              <w:t>€</w:t>
            </w:r>
          </w:p>
        </w:tc>
        <w:tc>
          <w:tcPr>
            <w:tcW w:w="1656" w:type="dxa"/>
            <w:vAlign w:val="center"/>
            <w:hideMark/>
          </w:tcPr>
          <w:p w14:paraId="0ED0FEE9" w14:textId="1BA2930B" w:rsidR="00F05298" w:rsidRPr="00440345" w:rsidRDefault="00440345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440345">
              <w:rPr>
                <w:rFonts w:ascii="Arial" w:hAnsi="Arial" w:cs="Arial"/>
                <w:color w:val="000000" w:themeColor="text1"/>
              </w:rPr>
              <w:t>757.492,93</w:t>
            </w:r>
            <w:r>
              <w:rPr>
                <w:rFonts w:ascii="Arial" w:hAnsi="Arial" w:cs="Arial"/>
                <w:color w:val="000000" w:themeColor="text1"/>
              </w:rPr>
              <w:t xml:space="preserve"> €</w:t>
            </w:r>
          </w:p>
        </w:tc>
      </w:tr>
      <w:tr w:rsidR="009C0919" w:rsidRPr="009C0919" w14:paraId="7595EB3A" w14:textId="77777777" w:rsidTr="00F261F3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7D0A83F2" w14:textId="629A27F4" w:rsidR="003A3DA9" w:rsidRPr="00FB6A68" w:rsidRDefault="003A3DA9" w:rsidP="008406CD">
            <w:pPr>
              <w:rPr>
                <w:rFonts w:ascii="Arial" w:hAnsi="Arial" w:cs="Arial"/>
                <w:color w:val="000000" w:themeColor="text1"/>
              </w:rPr>
            </w:pPr>
            <w:r w:rsidRPr="003A3DA9">
              <w:rPr>
                <w:rFonts w:ascii="Arial" w:hAnsi="Arial" w:cs="Arial"/>
                <w:color w:val="000000" w:themeColor="text1"/>
              </w:rPr>
              <w:t xml:space="preserve">Cuatro </w:t>
            </w:r>
            <w:r w:rsidR="008406CD">
              <w:rPr>
                <w:rFonts w:ascii="Arial" w:hAnsi="Arial" w:cs="Arial"/>
                <w:color w:val="000000" w:themeColor="text1"/>
              </w:rPr>
              <w:t>Ríos</w:t>
            </w:r>
          </w:p>
        </w:tc>
        <w:tc>
          <w:tcPr>
            <w:tcW w:w="2946" w:type="dxa"/>
            <w:vAlign w:val="center"/>
            <w:hideMark/>
          </w:tcPr>
          <w:p w14:paraId="1774E251" w14:textId="60397E34" w:rsidR="00F05298" w:rsidRPr="00FB6A68" w:rsidRDefault="00440345">
            <w:pPr>
              <w:rPr>
                <w:rFonts w:ascii="Arial" w:hAnsi="Arial" w:cs="Arial"/>
                <w:color w:val="000000" w:themeColor="text1"/>
              </w:rPr>
            </w:pPr>
            <w:r w:rsidRPr="003A3DA9">
              <w:rPr>
                <w:rFonts w:ascii="Arial" w:hAnsi="Arial" w:cs="Arial"/>
                <w:color w:val="000000" w:themeColor="text1"/>
              </w:rPr>
              <w:t>529.004,20 €</w:t>
            </w:r>
          </w:p>
        </w:tc>
        <w:tc>
          <w:tcPr>
            <w:tcW w:w="1656" w:type="dxa"/>
            <w:vAlign w:val="center"/>
            <w:hideMark/>
          </w:tcPr>
          <w:p w14:paraId="7A1AEA28" w14:textId="7B9FA589" w:rsidR="008406CD" w:rsidRPr="009C0919" w:rsidRDefault="00440345">
            <w:pPr>
              <w:rPr>
                <w:rFonts w:ascii="Arial" w:hAnsi="Arial" w:cs="Arial"/>
                <w:color w:val="000000" w:themeColor="text1"/>
              </w:rPr>
            </w:pPr>
            <w:r w:rsidRPr="00440345">
              <w:rPr>
                <w:rFonts w:ascii="Arial" w:hAnsi="Arial" w:cs="Arial"/>
                <w:color w:val="000000" w:themeColor="text1"/>
              </w:rPr>
              <w:t>527.654,30 €</w:t>
            </w:r>
          </w:p>
        </w:tc>
      </w:tr>
      <w:tr w:rsidR="008406CD" w:rsidRPr="009C0919" w14:paraId="763C4623" w14:textId="77777777" w:rsidTr="00F261F3">
        <w:trPr>
          <w:tblCellSpacing w:w="15" w:type="dxa"/>
        </w:trPr>
        <w:tc>
          <w:tcPr>
            <w:tcW w:w="4350" w:type="dxa"/>
            <w:vAlign w:val="center"/>
          </w:tcPr>
          <w:p w14:paraId="3666E0B4" w14:textId="64794719" w:rsidR="008406CD" w:rsidRPr="003A3DA9" w:rsidRDefault="008406CD" w:rsidP="008406CD">
            <w:pPr>
              <w:rPr>
                <w:rFonts w:ascii="Arial" w:hAnsi="Arial" w:cs="Arial"/>
                <w:color w:val="000000" w:themeColor="text1"/>
              </w:rPr>
            </w:pPr>
            <w:r w:rsidRPr="003A3DA9">
              <w:rPr>
                <w:rFonts w:ascii="Arial" w:hAnsi="Arial" w:cs="Arial"/>
                <w:color w:val="000000" w:themeColor="text1"/>
              </w:rPr>
              <w:t>Alhama Linares</w:t>
            </w:r>
          </w:p>
        </w:tc>
        <w:tc>
          <w:tcPr>
            <w:tcW w:w="2946" w:type="dxa"/>
            <w:vAlign w:val="center"/>
          </w:tcPr>
          <w:p w14:paraId="23C71E07" w14:textId="0D68E27B" w:rsidR="008406CD" w:rsidRDefault="008406CD">
            <w:pPr>
              <w:rPr>
                <w:rFonts w:ascii="Arial" w:hAnsi="Arial" w:cs="Arial"/>
                <w:color w:val="000000" w:themeColor="text1"/>
              </w:rPr>
            </w:pPr>
            <w:r w:rsidRPr="008406CD">
              <w:rPr>
                <w:rFonts w:ascii="Arial" w:hAnsi="Arial" w:cs="Arial"/>
                <w:color w:val="000000" w:themeColor="text1"/>
              </w:rPr>
              <w:t>826.177,90 €</w:t>
            </w:r>
          </w:p>
        </w:tc>
        <w:tc>
          <w:tcPr>
            <w:tcW w:w="1656" w:type="dxa"/>
            <w:vAlign w:val="center"/>
          </w:tcPr>
          <w:p w14:paraId="28D7B4B5" w14:textId="1B74198B" w:rsidR="008406CD" w:rsidRPr="003A3DA9" w:rsidRDefault="008406CD">
            <w:pPr>
              <w:rPr>
                <w:rFonts w:ascii="Arial" w:hAnsi="Arial" w:cs="Arial"/>
                <w:color w:val="000000" w:themeColor="text1"/>
              </w:rPr>
            </w:pPr>
            <w:r w:rsidRPr="008406CD">
              <w:rPr>
                <w:rFonts w:ascii="Arial" w:hAnsi="Arial" w:cs="Arial"/>
                <w:color w:val="000000" w:themeColor="text1"/>
              </w:rPr>
              <w:t>929.112,00 €</w:t>
            </w:r>
          </w:p>
        </w:tc>
      </w:tr>
    </w:tbl>
    <w:p w14:paraId="18DC8C13" w14:textId="1DA5C31C" w:rsidR="00FB6A68" w:rsidRPr="00804645" w:rsidRDefault="006C4052" w:rsidP="00FB6A68">
      <w:pPr>
        <w:pStyle w:val="NormalWeb"/>
        <w:jc w:val="both"/>
        <w:rPr>
          <w:rFonts w:ascii="Arial" w:hAnsi="Arial" w:cs="Arial"/>
          <w:color w:val="000000" w:themeColor="text1"/>
        </w:rPr>
      </w:pPr>
      <w:r w:rsidRPr="00804645">
        <w:rPr>
          <w:rFonts w:ascii="Arial" w:hAnsi="Arial" w:cs="Arial"/>
          <w:color w:val="000000" w:themeColor="text1"/>
        </w:rPr>
        <w:t xml:space="preserve">En el caso de la Mancomunidad </w:t>
      </w:r>
      <w:r w:rsidR="00440345" w:rsidRPr="00804645">
        <w:rPr>
          <w:rFonts w:ascii="Arial" w:hAnsi="Arial" w:cs="Arial"/>
          <w:color w:val="000000" w:themeColor="text1"/>
        </w:rPr>
        <w:t xml:space="preserve">de Rioja Alta y Cuatro Ríos </w:t>
      </w:r>
      <w:r w:rsidRPr="00804645">
        <w:rPr>
          <w:rFonts w:ascii="Arial" w:hAnsi="Arial" w:cs="Arial"/>
          <w:color w:val="000000" w:themeColor="text1"/>
        </w:rPr>
        <w:t xml:space="preserve">el descenso obedece a que se prevé un descenso del número de usuarios y horas. </w:t>
      </w:r>
    </w:p>
    <w:p w14:paraId="2F79D5B8" w14:textId="18C48E1B" w:rsidR="00A62444" w:rsidRPr="009C0919" w:rsidRDefault="00A62444" w:rsidP="009C0919">
      <w:pPr>
        <w:pStyle w:val="NormalWeb"/>
        <w:jc w:val="both"/>
        <w:rPr>
          <w:rFonts w:ascii="Arial" w:hAnsi="Arial" w:cs="Arial"/>
        </w:rPr>
      </w:pPr>
      <w:bookmarkStart w:id="2" w:name="_GoBack"/>
      <w:bookmarkEnd w:id="2"/>
    </w:p>
    <w:p w14:paraId="27ABD5DC" w14:textId="5F33CE26" w:rsidR="00261510" w:rsidRPr="00E23918" w:rsidRDefault="00261510" w:rsidP="0047552C">
      <w:pPr>
        <w:pStyle w:val="CuerpodetextoNotadePrensa"/>
        <w:rPr>
          <w:lang w:val="es-ES"/>
        </w:rPr>
      </w:pPr>
    </w:p>
    <w:sectPr w:rsidR="00261510" w:rsidRPr="00E23918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AF12F" w14:textId="77777777" w:rsidR="000F48CD" w:rsidRDefault="000F48CD" w:rsidP="0069392B">
      <w:r>
        <w:separator/>
      </w:r>
    </w:p>
  </w:endnote>
  <w:endnote w:type="continuationSeparator" w:id="0">
    <w:p w14:paraId="4EFD609F" w14:textId="77777777" w:rsidR="000F48CD" w:rsidRDefault="000F48CD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F8E6A" w14:textId="77777777" w:rsidR="000F48CD" w:rsidRDefault="000F48CD" w:rsidP="0069392B">
      <w:r>
        <w:separator/>
      </w:r>
    </w:p>
  </w:footnote>
  <w:footnote w:type="continuationSeparator" w:id="0">
    <w:p w14:paraId="780F8F7D" w14:textId="77777777" w:rsidR="000F48CD" w:rsidRDefault="000F48CD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F3F48"/>
    <w:multiLevelType w:val="hybridMultilevel"/>
    <w:tmpl w:val="AABC8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4A38"/>
    <w:rsid w:val="00007F98"/>
    <w:rsid w:val="00022E1C"/>
    <w:rsid w:val="0004582D"/>
    <w:rsid w:val="000579A8"/>
    <w:rsid w:val="00061701"/>
    <w:rsid w:val="000F3F3C"/>
    <w:rsid w:val="000F48CD"/>
    <w:rsid w:val="00100590"/>
    <w:rsid w:val="001037A5"/>
    <w:rsid w:val="00113B44"/>
    <w:rsid w:val="00116C4C"/>
    <w:rsid w:val="001542F7"/>
    <w:rsid w:val="00182725"/>
    <w:rsid w:val="0018459D"/>
    <w:rsid w:val="001B1B11"/>
    <w:rsid w:val="001D5774"/>
    <w:rsid w:val="0020207D"/>
    <w:rsid w:val="0021047F"/>
    <w:rsid w:val="002269A8"/>
    <w:rsid w:val="00240D3F"/>
    <w:rsid w:val="00250CDB"/>
    <w:rsid w:val="00261510"/>
    <w:rsid w:val="002732E5"/>
    <w:rsid w:val="002873D9"/>
    <w:rsid w:val="002907D5"/>
    <w:rsid w:val="002C41E9"/>
    <w:rsid w:val="002C5DF7"/>
    <w:rsid w:val="002D3B2D"/>
    <w:rsid w:val="002E0213"/>
    <w:rsid w:val="002E4839"/>
    <w:rsid w:val="002E6C86"/>
    <w:rsid w:val="002E72EE"/>
    <w:rsid w:val="00307CD0"/>
    <w:rsid w:val="003200B7"/>
    <w:rsid w:val="003364A2"/>
    <w:rsid w:val="00341FE5"/>
    <w:rsid w:val="0034365A"/>
    <w:rsid w:val="00344678"/>
    <w:rsid w:val="00346ABB"/>
    <w:rsid w:val="0035439E"/>
    <w:rsid w:val="003612A9"/>
    <w:rsid w:val="0039046B"/>
    <w:rsid w:val="00392061"/>
    <w:rsid w:val="003A3DA9"/>
    <w:rsid w:val="003A3E60"/>
    <w:rsid w:val="003C10F9"/>
    <w:rsid w:val="003C1605"/>
    <w:rsid w:val="00417179"/>
    <w:rsid w:val="00435C9E"/>
    <w:rsid w:val="00440345"/>
    <w:rsid w:val="004673CF"/>
    <w:rsid w:val="0047552C"/>
    <w:rsid w:val="00477863"/>
    <w:rsid w:val="00492A4A"/>
    <w:rsid w:val="00495B58"/>
    <w:rsid w:val="00495D1F"/>
    <w:rsid w:val="004D420D"/>
    <w:rsid w:val="004D594F"/>
    <w:rsid w:val="0050645C"/>
    <w:rsid w:val="00517B11"/>
    <w:rsid w:val="00574433"/>
    <w:rsid w:val="0058176E"/>
    <w:rsid w:val="00581B66"/>
    <w:rsid w:val="00596975"/>
    <w:rsid w:val="00597247"/>
    <w:rsid w:val="006563C4"/>
    <w:rsid w:val="00666C81"/>
    <w:rsid w:val="00673FFA"/>
    <w:rsid w:val="0069392B"/>
    <w:rsid w:val="006A7DBC"/>
    <w:rsid w:val="006B0802"/>
    <w:rsid w:val="006B1BD1"/>
    <w:rsid w:val="006C4052"/>
    <w:rsid w:val="006F56CF"/>
    <w:rsid w:val="00706970"/>
    <w:rsid w:val="00716285"/>
    <w:rsid w:val="007A6047"/>
    <w:rsid w:val="007A7E63"/>
    <w:rsid w:val="007B4816"/>
    <w:rsid w:val="007C5B32"/>
    <w:rsid w:val="007C7121"/>
    <w:rsid w:val="007D6FFF"/>
    <w:rsid w:val="007E4491"/>
    <w:rsid w:val="00804645"/>
    <w:rsid w:val="008406CD"/>
    <w:rsid w:val="008558E4"/>
    <w:rsid w:val="0087541B"/>
    <w:rsid w:val="00880089"/>
    <w:rsid w:val="00892C54"/>
    <w:rsid w:val="008B05E4"/>
    <w:rsid w:val="008D2834"/>
    <w:rsid w:val="008D469E"/>
    <w:rsid w:val="008E7E40"/>
    <w:rsid w:val="00917E39"/>
    <w:rsid w:val="009735EC"/>
    <w:rsid w:val="00977EFE"/>
    <w:rsid w:val="009C0919"/>
    <w:rsid w:val="009E7835"/>
    <w:rsid w:val="00A141BE"/>
    <w:rsid w:val="00A347CA"/>
    <w:rsid w:val="00A6238F"/>
    <w:rsid w:val="00A62444"/>
    <w:rsid w:val="00A756FA"/>
    <w:rsid w:val="00A97FC3"/>
    <w:rsid w:val="00AA0B41"/>
    <w:rsid w:val="00AC6E30"/>
    <w:rsid w:val="00AD246B"/>
    <w:rsid w:val="00AE59CF"/>
    <w:rsid w:val="00B02C4C"/>
    <w:rsid w:val="00B06B10"/>
    <w:rsid w:val="00B17974"/>
    <w:rsid w:val="00B93DBC"/>
    <w:rsid w:val="00B97FCD"/>
    <w:rsid w:val="00BA5D06"/>
    <w:rsid w:val="00BD65A9"/>
    <w:rsid w:val="00BE70B2"/>
    <w:rsid w:val="00BF349E"/>
    <w:rsid w:val="00C05A43"/>
    <w:rsid w:val="00C22F34"/>
    <w:rsid w:val="00C41368"/>
    <w:rsid w:val="00C648E7"/>
    <w:rsid w:val="00C83CF8"/>
    <w:rsid w:val="00CC08D8"/>
    <w:rsid w:val="00CC3D53"/>
    <w:rsid w:val="00D017AC"/>
    <w:rsid w:val="00D312AD"/>
    <w:rsid w:val="00D40EA2"/>
    <w:rsid w:val="00D53E08"/>
    <w:rsid w:val="00DD0856"/>
    <w:rsid w:val="00E07596"/>
    <w:rsid w:val="00E23918"/>
    <w:rsid w:val="00E41609"/>
    <w:rsid w:val="00E517E4"/>
    <w:rsid w:val="00E63FE9"/>
    <w:rsid w:val="00E93C04"/>
    <w:rsid w:val="00ED47D0"/>
    <w:rsid w:val="00F05298"/>
    <w:rsid w:val="00F261F3"/>
    <w:rsid w:val="00F671DE"/>
    <w:rsid w:val="00F8126E"/>
    <w:rsid w:val="00F92DFC"/>
    <w:rsid w:val="00FA4DD6"/>
    <w:rsid w:val="00FB6A68"/>
    <w:rsid w:val="00FD4AD2"/>
    <w:rsid w:val="00FE2265"/>
    <w:rsid w:val="00F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0E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0EA2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textojustificado">
    <w:name w:val="textojustificado"/>
    <w:basedOn w:val="Normal"/>
    <w:rsid w:val="00D40EA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character" w:styleId="Textoennegrita">
    <w:name w:val="Strong"/>
    <w:basedOn w:val="Fuentedeprrafopredeter"/>
    <w:uiPriority w:val="22"/>
    <w:qFormat/>
    <w:rsid w:val="00D40EA2"/>
    <w:rPr>
      <w:b/>
      <w:bCs/>
    </w:rPr>
  </w:style>
  <w:style w:type="paragraph" w:customStyle="1" w:styleId="Default">
    <w:name w:val="Default"/>
    <w:rsid w:val="00492A4A"/>
    <w:pPr>
      <w:autoSpaceDE w:val="0"/>
      <w:autoSpaceDN w:val="0"/>
      <w:adjustRightInd w:val="0"/>
    </w:pPr>
    <w:rPr>
      <w:rFonts w:ascii="Riojana" w:hAnsi="Riojana" w:cs="Riojana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604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60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507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6</cp:revision>
  <cp:lastPrinted>2025-02-28T18:00:00Z</cp:lastPrinted>
  <dcterms:created xsi:type="dcterms:W3CDTF">2025-03-14T17:35:00Z</dcterms:created>
  <dcterms:modified xsi:type="dcterms:W3CDTF">2025-03-17T08:50:00Z</dcterms:modified>
</cp:coreProperties>
</file>