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87E6B" w14:textId="733219B6" w:rsidR="00F3350C" w:rsidRDefault="00F3350C" w:rsidP="00F3350C">
      <w:pPr>
        <w:jc w:val="both"/>
        <w:rPr>
          <w:rFonts w:ascii="Arial" w:hAnsi="Arial" w:cs="Arial"/>
          <w:b/>
          <w:sz w:val="26"/>
          <w:szCs w:val="26"/>
        </w:rPr>
      </w:pPr>
      <w:r>
        <w:rPr>
          <w:rFonts w:ascii="Arial" w:hAnsi="Arial" w:cs="Arial"/>
          <w:b/>
          <w:sz w:val="26"/>
          <w:szCs w:val="26"/>
        </w:rPr>
        <w:t xml:space="preserve">Martes </w:t>
      </w:r>
      <w:r w:rsidR="00587D53">
        <w:rPr>
          <w:rFonts w:ascii="Arial" w:hAnsi="Arial" w:cs="Arial"/>
          <w:b/>
          <w:sz w:val="26"/>
          <w:szCs w:val="26"/>
        </w:rPr>
        <w:t>02/07</w:t>
      </w:r>
      <w:r>
        <w:rPr>
          <w:rFonts w:ascii="Arial" w:hAnsi="Arial" w:cs="Arial"/>
          <w:b/>
          <w:sz w:val="26"/>
          <w:szCs w:val="26"/>
        </w:rPr>
        <w:t>/24</w:t>
      </w:r>
    </w:p>
    <w:p w14:paraId="4EE6B047" w14:textId="77777777" w:rsidR="00F3350C" w:rsidRDefault="00F3350C" w:rsidP="00F3350C">
      <w:pPr>
        <w:jc w:val="both"/>
        <w:rPr>
          <w:rFonts w:ascii="Arial" w:hAnsi="Arial" w:cs="Arial"/>
          <w:b/>
        </w:rPr>
      </w:pPr>
    </w:p>
    <w:p w14:paraId="6DCAF0C2" w14:textId="161D5DB9" w:rsidR="00A92CDB" w:rsidRDefault="006E1A68" w:rsidP="00F3350C">
      <w:pPr>
        <w:jc w:val="both"/>
        <w:rPr>
          <w:rFonts w:ascii="Arial" w:hAnsi="Arial" w:cs="Arial"/>
          <w:b/>
          <w:sz w:val="36"/>
          <w:szCs w:val="36"/>
        </w:rPr>
      </w:pPr>
      <w:r>
        <w:rPr>
          <w:rFonts w:ascii="Arial" w:hAnsi="Arial" w:cs="Arial"/>
          <w:b/>
          <w:sz w:val="36"/>
          <w:szCs w:val="36"/>
        </w:rPr>
        <w:t>El Consejo de Gobierno</w:t>
      </w:r>
      <w:r w:rsidR="00A849B3">
        <w:rPr>
          <w:rFonts w:ascii="Arial" w:hAnsi="Arial" w:cs="Arial"/>
          <w:b/>
          <w:sz w:val="36"/>
          <w:szCs w:val="36"/>
        </w:rPr>
        <w:t xml:space="preserve"> aprueba el reglamento de la M</w:t>
      </w:r>
      <w:r>
        <w:rPr>
          <w:rFonts w:ascii="Arial" w:hAnsi="Arial" w:cs="Arial"/>
          <w:b/>
          <w:sz w:val="36"/>
          <w:szCs w:val="36"/>
        </w:rPr>
        <w:t xml:space="preserve">esa </w:t>
      </w:r>
      <w:r w:rsidR="00A849B3">
        <w:rPr>
          <w:rFonts w:ascii="Arial" w:hAnsi="Arial" w:cs="Arial"/>
          <w:b/>
          <w:sz w:val="36"/>
          <w:szCs w:val="36"/>
        </w:rPr>
        <w:t>S</w:t>
      </w:r>
      <w:r>
        <w:rPr>
          <w:rFonts w:ascii="Arial" w:hAnsi="Arial" w:cs="Arial"/>
          <w:b/>
          <w:sz w:val="36"/>
          <w:szCs w:val="36"/>
        </w:rPr>
        <w:t xml:space="preserve">ectorial de la </w:t>
      </w:r>
      <w:r w:rsidR="00A849B3">
        <w:rPr>
          <w:rFonts w:ascii="Arial" w:hAnsi="Arial" w:cs="Arial"/>
          <w:b/>
          <w:sz w:val="36"/>
          <w:szCs w:val="36"/>
        </w:rPr>
        <w:t>E</w:t>
      </w:r>
      <w:r>
        <w:rPr>
          <w:rFonts w:ascii="Arial" w:hAnsi="Arial" w:cs="Arial"/>
          <w:b/>
          <w:sz w:val="36"/>
          <w:szCs w:val="36"/>
        </w:rPr>
        <w:t xml:space="preserve">nseñanza </w:t>
      </w:r>
      <w:r w:rsidR="00A849B3">
        <w:rPr>
          <w:rFonts w:ascii="Arial" w:hAnsi="Arial" w:cs="Arial"/>
          <w:b/>
          <w:sz w:val="36"/>
          <w:szCs w:val="36"/>
        </w:rPr>
        <w:t>C</w:t>
      </w:r>
      <w:r w:rsidR="00A92CDB">
        <w:rPr>
          <w:rFonts w:ascii="Arial" w:hAnsi="Arial" w:cs="Arial"/>
          <w:b/>
          <w:sz w:val="36"/>
          <w:szCs w:val="36"/>
        </w:rPr>
        <w:t>oncertada</w:t>
      </w:r>
      <w:r w:rsidR="00361CEA">
        <w:rPr>
          <w:rFonts w:ascii="Arial" w:hAnsi="Arial" w:cs="Arial"/>
          <w:b/>
          <w:sz w:val="36"/>
          <w:szCs w:val="36"/>
        </w:rPr>
        <w:t xml:space="preserve"> para trabajar en la mejora del sistema educativo</w:t>
      </w:r>
    </w:p>
    <w:p w14:paraId="030F28BC" w14:textId="7D015732" w:rsidR="00F3350C" w:rsidRDefault="00F3350C" w:rsidP="00F3350C">
      <w:pPr>
        <w:jc w:val="both"/>
        <w:rPr>
          <w:rFonts w:ascii="Arial" w:hAnsi="Arial" w:cs="Arial"/>
          <w:b/>
        </w:rPr>
      </w:pPr>
    </w:p>
    <w:p w14:paraId="3DDBE2F9" w14:textId="5F1DBE00" w:rsidR="00AE058B" w:rsidRPr="00AE058B" w:rsidRDefault="007F2717" w:rsidP="00AE058B">
      <w:pPr>
        <w:pStyle w:val="CuerpodetextoNotadePrensa"/>
        <w:rPr>
          <w:b/>
          <w:lang w:val="es-ES"/>
        </w:rPr>
      </w:pPr>
      <w:r>
        <w:rPr>
          <w:b/>
          <w:lang w:val="es-ES"/>
        </w:rPr>
        <w:t>La nueva norma</w:t>
      </w:r>
      <w:r w:rsidR="00E25429">
        <w:rPr>
          <w:b/>
          <w:lang w:val="es-ES"/>
        </w:rPr>
        <w:t xml:space="preserve"> sustituye a</w:t>
      </w:r>
      <w:r>
        <w:rPr>
          <w:b/>
          <w:lang w:val="es-ES"/>
        </w:rPr>
        <w:t xml:space="preserve"> </w:t>
      </w:r>
      <w:r w:rsidR="00E25429">
        <w:rPr>
          <w:b/>
          <w:lang w:val="es-ES"/>
        </w:rPr>
        <w:t>l</w:t>
      </w:r>
      <w:r>
        <w:rPr>
          <w:b/>
          <w:lang w:val="es-ES"/>
        </w:rPr>
        <w:t>a</w:t>
      </w:r>
      <w:r w:rsidR="00E25429">
        <w:rPr>
          <w:b/>
          <w:lang w:val="es-ES"/>
        </w:rPr>
        <w:t xml:space="preserve"> anterior</w:t>
      </w:r>
      <w:r>
        <w:rPr>
          <w:b/>
          <w:lang w:val="es-ES"/>
        </w:rPr>
        <w:t>,</w:t>
      </w:r>
      <w:r w:rsidR="00E25429">
        <w:rPr>
          <w:b/>
          <w:lang w:val="es-ES"/>
        </w:rPr>
        <w:t xml:space="preserve"> formalizad</w:t>
      </w:r>
      <w:r>
        <w:rPr>
          <w:b/>
          <w:lang w:val="es-ES"/>
        </w:rPr>
        <w:t>a</w:t>
      </w:r>
      <w:r w:rsidR="00E25429">
        <w:rPr>
          <w:b/>
          <w:lang w:val="es-ES"/>
        </w:rPr>
        <w:t xml:space="preserve"> en mayo de 2018, aunque perdió su vigencia en junio de 2023</w:t>
      </w:r>
      <w:r>
        <w:rPr>
          <w:b/>
          <w:lang w:val="es-ES"/>
        </w:rPr>
        <w:t xml:space="preserve"> </w:t>
      </w:r>
      <w:r w:rsidR="00E25429">
        <w:rPr>
          <w:b/>
          <w:lang w:val="es-ES"/>
        </w:rPr>
        <w:t>al no alcanzarse un nuevo acuerdo para su renovación</w:t>
      </w:r>
    </w:p>
    <w:p w14:paraId="779A5BA2" w14:textId="2CF72C68" w:rsidR="00F3350C" w:rsidRPr="00AE058B" w:rsidRDefault="00F3350C" w:rsidP="00F3350C">
      <w:pPr>
        <w:jc w:val="both"/>
        <w:rPr>
          <w:rFonts w:ascii="Arial" w:hAnsi="Arial" w:cs="Arial"/>
          <w:b/>
        </w:rPr>
      </w:pPr>
    </w:p>
    <w:p w14:paraId="0227E4C7" w14:textId="77777777" w:rsidR="007F2717" w:rsidRDefault="007F2717" w:rsidP="00E10F2E">
      <w:pPr>
        <w:pStyle w:val="CuerpodetextoNotadePrensa"/>
        <w:rPr>
          <w:lang w:val="es-ES"/>
        </w:rPr>
      </w:pPr>
    </w:p>
    <w:p w14:paraId="1A50CAAF" w14:textId="02BD981F" w:rsidR="00DA6DBF" w:rsidRDefault="00F3350C" w:rsidP="00E10F2E">
      <w:pPr>
        <w:pStyle w:val="CuerpodetextoNotadePrensa"/>
        <w:rPr>
          <w:lang w:val="es-ES"/>
        </w:rPr>
      </w:pPr>
      <w:r w:rsidRPr="00E10F2E">
        <w:rPr>
          <w:lang w:val="es-ES"/>
        </w:rPr>
        <w:t xml:space="preserve">El Consejo </w:t>
      </w:r>
      <w:r w:rsidR="00546568" w:rsidRPr="00E10F2E">
        <w:rPr>
          <w:lang w:val="es-ES"/>
        </w:rPr>
        <w:t xml:space="preserve">de Gobierno ha </w:t>
      </w:r>
      <w:r w:rsidR="00587D53">
        <w:rPr>
          <w:lang w:val="es-ES"/>
        </w:rPr>
        <w:t xml:space="preserve">aprobado hoy, 2 de julio, el reglamento de la </w:t>
      </w:r>
      <w:r w:rsidR="00A849B3">
        <w:rPr>
          <w:lang w:val="es-ES"/>
        </w:rPr>
        <w:t>M</w:t>
      </w:r>
      <w:r w:rsidR="00587D53">
        <w:rPr>
          <w:lang w:val="es-ES"/>
        </w:rPr>
        <w:t xml:space="preserve">esa </w:t>
      </w:r>
      <w:r w:rsidR="00A849B3">
        <w:rPr>
          <w:lang w:val="es-ES"/>
        </w:rPr>
        <w:t>S</w:t>
      </w:r>
      <w:r w:rsidR="00587D53">
        <w:rPr>
          <w:lang w:val="es-ES"/>
        </w:rPr>
        <w:t xml:space="preserve">ectorial de la </w:t>
      </w:r>
      <w:r w:rsidR="00A849B3">
        <w:rPr>
          <w:lang w:val="es-ES"/>
        </w:rPr>
        <w:t>E</w:t>
      </w:r>
      <w:r w:rsidR="00587D53">
        <w:rPr>
          <w:lang w:val="es-ES"/>
        </w:rPr>
        <w:t xml:space="preserve">nseñanza </w:t>
      </w:r>
      <w:r w:rsidR="00A849B3">
        <w:rPr>
          <w:lang w:val="es-ES"/>
        </w:rPr>
        <w:t>C</w:t>
      </w:r>
      <w:r w:rsidR="00587D53">
        <w:rPr>
          <w:lang w:val="es-ES"/>
        </w:rPr>
        <w:t>oncertada, acordado por la Con</w:t>
      </w:r>
      <w:r w:rsidR="002C1DFD">
        <w:rPr>
          <w:lang w:val="es-ES"/>
        </w:rPr>
        <w:t xml:space="preserve">sejería de Educación y Empleo, </w:t>
      </w:r>
      <w:r w:rsidR="002C1DFD" w:rsidRPr="002C1DFD">
        <w:rPr>
          <w:lang w:val="es-ES"/>
        </w:rPr>
        <w:t xml:space="preserve">las organizaciones patronales, de titulares de centros y sindicales </w:t>
      </w:r>
      <w:r w:rsidR="00587D53">
        <w:rPr>
          <w:lang w:val="es-ES"/>
        </w:rPr>
        <w:t xml:space="preserve">más representativas del sector de centros de enseñanza privada concertada de La Rioja. </w:t>
      </w:r>
      <w:r w:rsidR="00854AE5">
        <w:rPr>
          <w:lang w:val="es-ES"/>
        </w:rPr>
        <w:t xml:space="preserve">De esta forma, se consolida </w:t>
      </w:r>
      <w:r w:rsidR="002C1DFD">
        <w:rPr>
          <w:lang w:val="es-ES"/>
        </w:rPr>
        <w:t>la citada mesa</w:t>
      </w:r>
      <w:r w:rsidR="00854AE5">
        <w:rPr>
          <w:lang w:val="es-ES"/>
        </w:rPr>
        <w:t xml:space="preserve"> como foro de negociación y participación para trabajar en la mejora de</w:t>
      </w:r>
      <w:r w:rsidR="00361CEA">
        <w:rPr>
          <w:lang w:val="es-ES"/>
        </w:rPr>
        <w:t xml:space="preserve"> </w:t>
      </w:r>
      <w:r w:rsidR="00854AE5">
        <w:rPr>
          <w:lang w:val="es-ES"/>
        </w:rPr>
        <w:t>l</w:t>
      </w:r>
      <w:r w:rsidR="00361CEA">
        <w:rPr>
          <w:lang w:val="es-ES"/>
        </w:rPr>
        <w:t>a calidad del</w:t>
      </w:r>
      <w:r w:rsidR="00854AE5">
        <w:rPr>
          <w:lang w:val="es-ES"/>
        </w:rPr>
        <w:t xml:space="preserve"> servicio educativo</w:t>
      </w:r>
      <w:r w:rsidR="00361CEA">
        <w:rPr>
          <w:lang w:val="es-ES"/>
        </w:rPr>
        <w:t xml:space="preserve"> prestado por estos centros y, por extensión, por el conjunto del sistema educativo regional.</w:t>
      </w:r>
    </w:p>
    <w:p w14:paraId="1981AF29" w14:textId="1F29733D" w:rsidR="00361CEA" w:rsidRDefault="00361CEA" w:rsidP="00E10F2E">
      <w:pPr>
        <w:pStyle w:val="CuerpodetextoNotadePrensa"/>
        <w:rPr>
          <w:lang w:val="es-ES"/>
        </w:rPr>
      </w:pPr>
    </w:p>
    <w:p w14:paraId="1436BF9B" w14:textId="3C94FC58" w:rsidR="00361CEA" w:rsidRDefault="00361CEA" w:rsidP="00E10F2E">
      <w:pPr>
        <w:pStyle w:val="CuerpodetextoNotadePrensa"/>
        <w:rPr>
          <w:lang w:val="es-ES"/>
        </w:rPr>
      </w:pPr>
      <w:r>
        <w:rPr>
          <w:lang w:val="es-ES"/>
        </w:rPr>
        <w:t xml:space="preserve">El anterior reglamento de la </w:t>
      </w:r>
      <w:r w:rsidR="00E25429">
        <w:rPr>
          <w:lang w:val="es-ES"/>
        </w:rPr>
        <w:t>M</w:t>
      </w:r>
      <w:r>
        <w:rPr>
          <w:lang w:val="es-ES"/>
        </w:rPr>
        <w:t xml:space="preserve">esa </w:t>
      </w:r>
      <w:r w:rsidR="00E25429">
        <w:rPr>
          <w:lang w:val="es-ES"/>
        </w:rPr>
        <w:t>S</w:t>
      </w:r>
      <w:r>
        <w:rPr>
          <w:lang w:val="es-ES"/>
        </w:rPr>
        <w:t xml:space="preserve">ectorial de la </w:t>
      </w:r>
      <w:r w:rsidR="00E25429">
        <w:rPr>
          <w:lang w:val="es-ES"/>
        </w:rPr>
        <w:t>E</w:t>
      </w:r>
      <w:r>
        <w:rPr>
          <w:lang w:val="es-ES"/>
        </w:rPr>
        <w:t xml:space="preserve">nseñanza </w:t>
      </w:r>
      <w:r w:rsidR="00E25429">
        <w:rPr>
          <w:lang w:val="es-ES"/>
        </w:rPr>
        <w:t>C</w:t>
      </w:r>
      <w:r>
        <w:rPr>
          <w:lang w:val="es-ES"/>
        </w:rPr>
        <w:t xml:space="preserve">oncertada de La Rioja se formalizó en mayo de 2018, aunque </w:t>
      </w:r>
      <w:r w:rsidR="00A849B3">
        <w:rPr>
          <w:lang w:val="es-ES"/>
        </w:rPr>
        <w:t>perdi</w:t>
      </w:r>
      <w:r w:rsidR="002C1DFD">
        <w:rPr>
          <w:lang w:val="es-ES"/>
        </w:rPr>
        <w:t xml:space="preserve">ó su vigencia en junio de 2023 </w:t>
      </w:r>
      <w:r w:rsidR="00A849B3">
        <w:rPr>
          <w:lang w:val="es-ES"/>
        </w:rPr>
        <w:t>al no alcanzarse un nuevo acuerdo para su sustitución. En el seno</w:t>
      </w:r>
      <w:r>
        <w:rPr>
          <w:lang w:val="es-ES"/>
        </w:rPr>
        <w:t xml:space="preserve"> </w:t>
      </w:r>
      <w:r w:rsidR="00A849B3">
        <w:rPr>
          <w:lang w:val="es-ES"/>
        </w:rPr>
        <w:t xml:space="preserve">de este órgano </w:t>
      </w:r>
      <w:r>
        <w:rPr>
          <w:lang w:val="es-ES"/>
        </w:rPr>
        <w:t>se han firmado múltiples acuerdos sectoriales, entre los que destacan el abono de la paga extraordinaria d</w:t>
      </w:r>
      <w:r w:rsidR="000D0610">
        <w:rPr>
          <w:lang w:val="es-ES"/>
        </w:rPr>
        <w:t>e antigüedad en la empresa, la homologación salarial, el acceso a la jubilación parcial y los liberados sindicales, entre otros.</w:t>
      </w:r>
    </w:p>
    <w:p w14:paraId="6376733A" w14:textId="522F74AD" w:rsidR="000D0610" w:rsidRDefault="000D0610" w:rsidP="00E10F2E">
      <w:pPr>
        <w:pStyle w:val="CuerpodetextoNotadePrensa"/>
        <w:rPr>
          <w:lang w:val="es-ES"/>
        </w:rPr>
      </w:pPr>
      <w:bookmarkStart w:id="0" w:name="_GoBack"/>
      <w:bookmarkEnd w:id="0"/>
    </w:p>
    <w:p w14:paraId="019BED50" w14:textId="39D944F5" w:rsidR="000D0610" w:rsidRDefault="00E25429" w:rsidP="00E10F2E">
      <w:pPr>
        <w:pStyle w:val="CuerpodetextoNotadePrensa"/>
        <w:rPr>
          <w:lang w:val="es-ES"/>
        </w:rPr>
      </w:pPr>
      <w:r>
        <w:rPr>
          <w:lang w:val="es-ES"/>
        </w:rPr>
        <w:t>La Mesa Sectorial de la Enseñanza Concertada surge como instrumento formalizado de negociación y foro de participación derivado de las particulares circunstancias de los centros docentes concertados, que implican reuniones a tres bandas: la participación de las organizaciones sindicales y de las organizaciones patronales y de titulares de centros, en defensa de sus respectivos intereses, y de la Consejería de Educación que, en virtud del concierto educativo, financia el servicio prestado por estos centros. No obstante, todas las partes trabajan en un objetivo común que es la mejora de la calidad del servicio educativo prestado desde la red riojana de centros concertados.</w:t>
      </w:r>
    </w:p>
    <w:p w14:paraId="5F374CA2" w14:textId="77777777" w:rsidR="00E25429" w:rsidRDefault="00E25429" w:rsidP="00E10F2E">
      <w:pPr>
        <w:pStyle w:val="CuerpodetextoNotadePrensa"/>
        <w:rPr>
          <w:lang w:val="es-ES"/>
        </w:rPr>
      </w:pPr>
    </w:p>
    <w:p w14:paraId="1F276837" w14:textId="1E65782B" w:rsidR="001B0C14" w:rsidRPr="001B0C14" w:rsidRDefault="001B0C14" w:rsidP="00E10F2E">
      <w:pPr>
        <w:pStyle w:val="CuerpodetextoNotadePrensa"/>
        <w:rPr>
          <w:b/>
          <w:lang w:val="es-ES"/>
        </w:rPr>
      </w:pPr>
      <w:r w:rsidRPr="001B0C14">
        <w:rPr>
          <w:b/>
          <w:lang w:val="es-ES"/>
        </w:rPr>
        <w:t xml:space="preserve">Estructura y </w:t>
      </w:r>
      <w:r w:rsidR="00A462AE">
        <w:rPr>
          <w:b/>
          <w:lang w:val="es-ES"/>
        </w:rPr>
        <w:t>funcionamiento</w:t>
      </w:r>
      <w:r w:rsidRPr="001B0C14">
        <w:rPr>
          <w:b/>
          <w:lang w:val="es-ES"/>
        </w:rPr>
        <w:t xml:space="preserve"> de la mesa sectorial</w:t>
      </w:r>
    </w:p>
    <w:p w14:paraId="0B6B0E49" w14:textId="741D3281" w:rsidR="00587D53" w:rsidRDefault="001B0C14" w:rsidP="00E10F2E">
      <w:pPr>
        <w:pStyle w:val="CuerpodetextoNotadePrensa"/>
        <w:rPr>
          <w:lang w:val="es-ES"/>
        </w:rPr>
      </w:pPr>
      <w:r>
        <w:rPr>
          <w:lang w:val="es-ES"/>
        </w:rPr>
        <w:t>El nuevo reglamento establece la estructura, composición, funcionamiento y ámbito de actuación de la Mesa Sectorial de la Enseñanza Privada Concertada de La Rioja, que tiene como objetivos, entre otros, colaborar con la administración educativa en la planificación escolar y formular propuestas y alcanzar acuerdos que mejoren la calidad del servicio educativo regional.</w:t>
      </w:r>
    </w:p>
    <w:p w14:paraId="0D0FDFA9" w14:textId="133E6AC4" w:rsidR="00BF1137" w:rsidRDefault="00BF1137" w:rsidP="00E10F2E">
      <w:pPr>
        <w:pStyle w:val="CuerpodetextoNotadePrensa"/>
        <w:rPr>
          <w:lang w:val="es-ES"/>
        </w:rPr>
      </w:pPr>
    </w:p>
    <w:p w14:paraId="5C92962D" w14:textId="2E0A8E0B" w:rsidR="001B0C14" w:rsidRDefault="001B0C14" w:rsidP="00E10F2E">
      <w:pPr>
        <w:pStyle w:val="CuerpodetextoNotadePrensa"/>
        <w:rPr>
          <w:lang w:val="es-ES"/>
        </w:rPr>
      </w:pPr>
      <w:r>
        <w:rPr>
          <w:lang w:val="es-ES"/>
        </w:rPr>
        <w:lastRenderedPageBreak/>
        <w:t xml:space="preserve">El número total de miembros de la mesa sectorial será de quince vocales: cinco por parte de la </w:t>
      </w:r>
      <w:r w:rsidR="00485914">
        <w:rPr>
          <w:lang w:val="es-ES"/>
        </w:rPr>
        <w:t>A</w:t>
      </w:r>
      <w:r>
        <w:rPr>
          <w:lang w:val="es-ES"/>
        </w:rPr>
        <w:t>dministración educativa, uno de los cuale</w:t>
      </w:r>
      <w:r w:rsidR="000258D7">
        <w:rPr>
          <w:lang w:val="es-ES"/>
        </w:rPr>
        <w:t>s ejercerá la función de presidencia y otro actuará como secretario</w:t>
      </w:r>
      <w:r>
        <w:rPr>
          <w:lang w:val="es-ES"/>
        </w:rPr>
        <w:t>; cinco representan</w:t>
      </w:r>
      <w:r w:rsidR="000258D7">
        <w:rPr>
          <w:lang w:val="es-ES"/>
        </w:rPr>
        <w:t>tes</w:t>
      </w:r>
      <w:r>
        <w:rPr>
          <w:lang w:val="es-ES"/>
        </w:rPr>
        <w:t xml:space="preserve"> </w:t>
      </w:r>
      <w:r w:rsidR="000258D7">
        <w:rPr>
          <w:lang w:val="es-ES"/>
        </w:rPr>
        <w:t>de</w:t>
      </w:r>
      <w:r>
        <w:rPr>
          <w:lang w:val="es-ES"/>
        </w:rPr>
        <w:t xml:space="preserve"> las organizaciones patronales y de titulares de centros; y otros cinco </w:t>
      </w:r>
      <w:r w:rsidR="000258D7">
        <w:rPr>
          <w:lang w:val="es-ES"/>
        </w:rPr>
        <w:t>correspondientes</w:t>
      </w:r>
      <w:r w:rsidR="006B128B">
        <w:rPr>
          <w:lang w:val="es-ES"/>
        </w:rPr>
        <w:t xml:space="preserve"> a</w:t>
      </w:r>
      <w:r>
        <w:rPr>
          <w:lang w:val="es-ES"/>
        </w:rPr>
        <w:t xml:space="preserve"> las organizaciones sindicales.</w:t>
      </w:r>
    </w:p>
    <w:p w14:paraId="6B86EF2C" w14:textId="329268A4" w:rsidR="001B0C14" w:rsidRDefault="001B0C14" w:rsidP="00E10F2E">
      <w:pPr>
        <w:pStyle w:val="CuerpodetextoNotadePrensa"/>
        <w:rPr>
          <w:lang w:val="es-ES"/>
        </w:rPr>
      </w:pPr>
    </w:p>
    <w:p w14:paraId="35C52695" w14:textId="58323934" w:rsidR="001B0C14" w:rsidRPr="00E10F2E" w:rsidRDefault="001B0C14" w:rsidP="00E10F2E">
      <w:pPr>
        <w:pStyle w:val="CuerpodetextoNotadePrensa"/>
        <w:rPr>
          <w:lang w:val="es-ES"/>
        </w:rPr>
      </w:pPr>
      <w:r>
        <w:rPr>
          <w:lang w:val="es-ES"/>
        </w:rPr>
        <w:t>La Mesa Sectorial de la Enseñanza Concertada se reunirá ordinariamente como mínimo dos veces cada curso escolar</w:t>
      </w:r>
      <w:r w:rsidR="002900F4">
        <w:rPr>
          <w:lang w:val="es-ES"/>
        </w:rPr>
        <w:t xml:space="preserve">, si bien se </w:t>
      </w:r>
      <w:r w:rsidR="00A462AE">
        <w:rPr>
          <w:lang w:val="es-ES"/>
        </w:rPr>
        <w:t xml:space="preserve">podrá </w:t>
      </w:r>
      <w:r w:rsidR="002900F4">
        <w:rPr>
          <w:lang w:val="es-ES"/>
        </w:rPr>
        <w:t>convocar</w:t>
      </w:r>
      <w:r w:rsidR="00A462AE">
        <w:rPr>
          <w:lang w:val="es-ES"/>
        </w:rPr>
        <w:t xml:space="preserve"> de manera extraordinaria cuando las circunstancias lo aconsejen</w:t>
      </w:r>
      <w:r w:rsidR="002900F4">
        <w:rPr>
          <w:lang w:val="es-ES"/>
        </w:rPr>
        <w:t>,</w:t>
      </w:r>
      <w:r w:rsidR="00A462AE">
        <w:rPr>
          <w:lang w:val="es-ES"/>
        </w:rPr>
        <w:t xml:space="preserve"> siempre que la presidencia lo considere oportuno. </w:t>
      </w:r>
    </w:p>
    <w:sectPr w:rsidR="001B0C14" w:rsidRPr="00E10F2E"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0D7EB" w14:textId="77777777" w:rsidR="002B4D5D" w:rsidRDefault="002B4D5D" w:rsidP="0069392B">
      <w:r>
        <w:separator/>
      </w:r>
    </w:p>
  </w:endnote>
  <w:endnote w:type="continuationSeparator" w:id="0">
    <w:p w14:paraId="480BE001" w14:textId="77777777" w:rsidR="002B4D5D" w:rsidRDefault="002B4D5D"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0BD90" w14:textId="77777777" w:rsidR="002B4D5D" w:rsidRDefault="002B4D5D" w:rsidP="0069392B">
      <w:r>
        <w:separator/>
      </w:r>
    </w:p>
  </w:footnote>
  <w:footnote w:type="continuationSeparator" w:id="0">
    <w:p w14:paraId="0BA5631B" w14:textId="77777777" w:rsidR="002B4D5D" w:rsidRDefault="002B4D5D"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258D7"/>
    <w:rsid w:val="0004582D"/>
    <w:rsid w:val="000579A8"/>
    <w:rsid w:val="00061701"/>
    <w:rsid w:val="0007706B"/>
    <w:rsid w:val="00077372"/>
    <w:rsid w:val="000A6ED9"/>
    <w:rsid w:val="000C494A"/>
    <w:rsid w:val="000C65AC"/>
    <w:rsid w:val="000D0610"/>
    <w:rsid w:val="000F3F3C"/>
    <w:rsid w:val="00100590"/>
    <w:rsid w:val="001037A5"/>
    <w:rsid w:val="00122B97"/>
    <w:rsid w:val="00136D3D"/>
    <w:rsid w:val="001542F7"/>
    <w:rsid w:val="0018459D"/>
    <w:rsid w:val="001B0C14"/>
    <w:rsid w:val="001C4710"/>
    <w:rsid w:val="001D5774"/>
    <w:rsid w:val="001E7087"/>
    <w:rsid w:val="0020207D"/>
    <w:rsid w:val="00240D3F"/>
    <w:rsid w:val="00250CDB"/>
    <w:rsid w:val="00252FEA"/>
    <w:rsid w:val="00261510"/>
    <w:rsid w:val="00265D6C"/>
    <w:rsid w:val="002873D9"/>
    <w:rsid w:val="002900F4"/>
    <w:rsid w:val="002B4D5D"/>
    <w:rsid w:val="002C1DFD"/>
    <w:rsid w:val="002C41E9"/>
    <w:rsid w:val="002C5DF7"/>
    <w:rsid w:val="002D3B2D"/>
    <w:rsid w:val="002E4839"/>
    <w:rsid w:val="002E72EE"/>
    <w:rsid w:val="00307CD0"/>
    <w:rsid w:val="003364A2"/>
    <w:rsid w:val="0034365A"/>
    <w:rsid w:val="00346ABB"/>
    <w:rsid w:val="0035439E"/>
    <w:rsid w:val="00361CEA"/>
    <w:rsid w:val="0038608D"/>
    <w:rsid w:val="0039046B"/>
    <w:rsid w:val="003A3E60"/>
    <w:rsid w:val="003B3B2C"/>
    <w:rsid w:val="003C03C5"/>
    <w:rsid w:val="003C1605"/>
    <w:rsid w:val="003F7DEE"/>
    <w:rsid w:val="00416AFD"/>
    <w:rsid w:val="00417179"/>
    <w:rsid w:val="00426BFC"/>
    <w:rsid w:val="00427CB5"/>
    <w:rsid w:val="00435C9E"/>
    <w:rsid w:val="00436948"/>
    <w:rsid w:val="00444336"/>
    <w:rsid w:val="004704A1"/>
    <w:rsid w:val="0047552C"/>
    <w:rsid w:val="00477863"/>
    <w:rsid w:val="00482A34"/>
    <w:rsid w:val="00485914"/>
    <w:rsid w:val="00487FA9"/>
    <w:rsid w:val="00495B58"/>
    <w:rsid w:val="00495D1F"/>
    <w:rsid w:val="004D420D"/>
    <w:rsid w:val="004D594F"/>
    <w:rsid w:val="004E4BE1"/>
    <w:rsid w:val="0050645C"/>
    <w:rsid w:val="00546568"/>
    <w:rsid w:val="005544FB"/>
    <w:rsid w:val="00574433"/>
    <w:rsid w:val="0058176E"/>
    <w:rsid w:val="00583470"/>
    <w:rsid w:val="00587D53"/>
    <w:rsid w:val="00596975"/>
    <w:rsid w:val="00597247"/>
    <w:rsid w:val="005B47FD"/>
    <w:rsid w:val="005D5F8F"/>
    <w:rsid w:val="006071F2"/>
    <w:rsid w:val="006318DD"/>
    <w:rsid w:val="006563C4"/>
    <w:rsid w:val="00673FFA"/>
    <w:rsid w:val="00674FFD"/>
    <w:rsid w:val="0069392B"/>
    <w:rsid w:val="006A7DBC"/>
    <w:rsid w:val="006B0802"/>
    <w:rsid w:val="006B128B"/>
    <w:rsid w:val="006E1A68"/>
    <w:rsid w:val="006E1D52"/>
    <w:rsid w:val="00706970"/>
    <w:rsid w:val="00716285"/>
    <w:rsid w:val="00723AC1"/>
    <w:rsid w:val="00726428"/>
    <w:rsid w:val="00792C72"/>
    <w:rsid w:val="007A7E63"/>
    <w:rsid w:val="007B0473"/>
    <w:rsid w:val="007C7121"/>
    <w:rsid w:val="007D43CD"/>
    <w:rsid w:val="007D6FFF"/>
    <w:rsid w:val="007E4491"/>
    <w:rsid w:val="007F11B4"/>
    <w:rsid w:val="007F2717"/>
    <w:rsid w:val="008231A3"/>
    <w:rsid w:val="00854AE5"/>
    <w:rsid w:val="00865E2D"/>
    <w:rsid w:val="0087541B"/>
    <w:rsid w:val="00892C54"/>
    <w:rsid w:val="00895710"/>
    <w:rsid w:val="00897BA9"/>
    <w:rsid w:val="008B05E4"/>
    <w:rsid w:val="008E7E40"/>
    <w:rsid w:val="0091620F"/>
    <w:rsid w:val="00917E39"/>
    <w:rsid w:val="00925164"/>
    <w:rsid w:val="009735EC"/>
    <w:rsid w:val="00977EFE"/>
    <w:rsid w:val="009C5817"/>
    <w:rsid w:val="009D2074"/>
    <w:rsid w:val="009E5CBE"/>
    <w:rsid w:val="009E7835"/>
    <w:rsid w:val="009F3D47"/>
    <w:rsid w:val="009F73E9"/>
    <w:rsid w:val="00A141BE"/>
    <w:rsid w:val="00A347CA"/>
    <w:rsid w:val="00A462AE"/>
    <w:rsid w:val="00A56656"/>
    <w:rsid w:val="00A6238F"/>
    <w:rsid w:val="00A73F0E"/>
    <w:rsid w:val="00A756FA"/>
    <w:rsid w:val="00A809FA"/>
    <w:rsid w:val="00A849B3"/>
    <w:rsid w:val="00A92CDB"/>
    <w:rsid w:val="00AA0B41"/>
    <w:rsid w:val="00AC6E30"/>
    <w:rsid w:val="00AE058B"/>
    <w:rsid w:val="00B43F08"/>
    <w:rsid w:val="00B93DBC"/>
    <w:rsid w:val="00B97FCD"/>
    <w:rsid w:val="00BA1670"/>
    <w:rsid w:val="00BA5D06"/>
    <w:rsid w:val="00BE70B2"/>
    <w:rsid w:val="00BF1137"/>
    <w:rsid w:val="00C05A43"/>
    <w:rsid w:val="00C22F34"/>
    <w:rsid w:val="00C43470"/>
    <w:rsid w:val="00C648E7"/>
    <w:rsid w:val="00C70D43"/>
    <w:rsid w:val="00C71BAE"/>
    <w:rsid w:val="00C83CF8"/>
    <w:rsid w:val="00CB622A"/>
    <w:rsid w:val="00CC08D8"/>
    <w:rsid w:val="00CE4A17"/>
    <w:rsid w:val="00D017AC"/>
    <w:rsid w:val="00D312AD"/>
    <w:rsid w:val="00D53E08"/>
    <w:rsid w:val="00D60BD5"/>
    <w:rsid w:val="00D66736"/>
    <w:rsid w:val="00D668A6"/>
    <w:rsid w:val="00D80EDA"/>
    <w:rsid w:val="00DA0C87"/>
    <w:rsid w:val="00DA6DBF"/>
    <w:rsid w:val="00DB1D64"/>
    <w:rsid w:val="00DC5213"/>
    <w:rsid w:val="00DD0856"/>
    <w:rsid w:val="00DD4024"/>
    <w:rsid w:val="00DE3209"/>
    <w:rsid w:val="00E10F2E"/>
    <w:rsid w:val="00E25429"/>
    <w:rsid w:val="00E41609"/>
    <w:rsid w:val="00E517E4"/>
    <w:rsid w:val="00E52D00"/>
    <w:rsid w:val="00E60F54"/>
    <w:rsid w:val="00E63FE9"/>
    <w:rsid w:val="00E773B3"/>
    <w:rsid w:val="00ED2279"/>
    <w:rsid w:val="00ED47D0"/>
    <w:rsid w:val="00F10092"/>
    <w:rsid w:val="00F206E4"/>
    <w:rsid w:val="00F3350C"/>
    <w:rsid w:val="00F6481D"/>
    <w:rsid w:val="00F671DE"/>
    <w:rsid w:val="00F8126E"/>
    <w:rsid w:val="00F849BA"/>
    <w:rsid w:val="00F92DFC"/>
    <w:rsid w:val="00FA4DD6"/>
    <w:rsid w:val="00FB501A"/>
    <w:rsid w:val="00FD62E8"/>
    <w:rsid w:val="00FE1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styleId="Listamedia2-nfasis1">
    <w:name w:val="Medium List 2 Accent 1"/>
    <w:basedOn w:val="Tablanormal"/>
    <w:uiPriority w:val="66"/>
    <w:rsid w:val="007F11B4"/>
    <w:rPr>
      <w:rFonts w:asciiTheme="majorHAnsi" w:eastAsiaTheme="majorEastAsia" w:hAnsiTheme="majorHAnsi" w:cstheme="majorBidi"/>
      <w:color w:val="000000" w:themeColor="text1"/>
      <w:sz w:val="22"/>
      <w:szCs w:val="22"/>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F11B4"/>
    <w:pPr>
      <w:tabs>
        <w:tab w:val="decimal" w:pos="360"/>
      </w:tabs>
      <w:spacing w:after="200" w:line="276" w:lineRule="auto"/>
    </w:pPr>
    <w:rPr>
      <w:rFonts w:asciiTheme="minorHAnsi" w:eastAsiaTheme="minorEastAsia" w:hAnsiTheme="minorHAnsi" w:cs="Times New Roman"/>
      <w:sz w:val="22"/>
      <w:szCs w:val="22"/>
      <w:lang w:eastAsia="es-ES"/>
    </w:rPr>
  </w:style>
  <w:style w:type="paragraph" w:styleId="Textonotapie">
    <w:name w:val="footnote text"/>
    <w:basedOn w:val="Normal"/>
    <w:link w:val="TextonotapieCar"/>
    <w:uiPriority w:val="99"/>
    <w:unhideWhenUsed/>
    <w:rsid w:val="007F11B4"/>
    <w:rPr>
      <w:rFonts w:asciiTheme="minorHAnsi" w:eastAsiaTheme="minorEastAsia" w:hAnsiTheme="minorHAnsi" w:cs="Times New Roman"/>
      <w:sz w:val="20"/>
      <w:szCs w:val="20"/>
      <w:lang w:eastAsia="es-ES"/>
    </w:rPr>
  </w:style>
  <w:style w:type="character" w:customStyle="1" w:styleId="TextonotapieCar">
    <w:name w:val="Texto nota pie Car"/>
    <w:basedOn w:val="Fuentedeprrafopredeter"/>
    <w:link w:val="Textonotapie"/>
    <w:uiPriority w:val="99"/>
    <w:rsid w:val="007F11B4"/>
    <w:rPr>
      <w:rFonts w:eastAsiaTheme="minorEastAsia" w:cs="Times New Roman"/>
      <w:sz w:val="20"/>
      <w:szCs w:val="20"/>
      <w:lang w:eastAsia="es-ES"/>
    </w:rPr>
  </w:style>
  <w:style w:type="character" w:styleId="nfasissutil">
    <w:name w:val="Subtle Emphasis"/>
    <w:basedOn w:val="Fuentedeprrafopredeter"/>
    <w:uiPriority w:val="19"/>
    <w:qFormat/>
    <w:rsid w:val="007F11B4"/>
    <w:rPr>
      <w:i/>
      <w:iCs/>
    </w:rPr>
  </w:style>
  <w:style w:type="table" w:styleId="Sombreadomedio2-nfasis5">
    <w:name w:val="Medium Shading 2 Accent 5"/>
    <w:basedOn w:val="Tablanormal"/>
    <w:uiPriority w:val="64"/>
    <w:rsid w:val="007F11B4"/>
    <w:rPr>
      <w:rFonts w:eastAsiaTheme="minorEastAsia"/>
      <w:sz w:val="22"/>
      <w:szCs w:val="22"/>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3">
    <w:name w:val="Light List Accent 3"/>
    <w:basedOn w:val="Tablanormal"/>
    <w:uiPriority w:val="61"/>
    <w:rsid w:val="007F11B4"/>
    <w:rPr>
      <w:rFonts w:eastAsiaTheme="minorEastAsia"/>
      <w:sz w:val="22"/>
      <w:szCs w:val="22"/>
      <w:lang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xtodeglobo">
    <w:name w:val="Balloon Text"/>
    <w:basedOn w:val="Normal"/>
    <w:link w:val="TextodegloboCar"/>
    <w:uiPriority w:val="99"/>
    <w:semiHidden/>
    <w:unhideWhenUsed/>
    <w:rsid w:val="00A566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11</cp:revision>
  <cp:lastPrinted>2024-06-24T09:44:00Z</cp:lastPrinted>
  <dcterms:created xsi:type="dcterms:W3CDTF">2024-06-28T17:05:00Z</dcterms:created>
  <dcterms:modified xsi:type="dcterms:W3CDTF">2024-07-01T16:25:00Z</dcterms:modified>
</cp:coreProperties>
</file>