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3DDD39C" w:rsidR="00E517E4" w:rsidRPr="00A756FA" w:rsidRDefault="008379E0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 w:rsidR="007E184E">
        <w:t>27</w:t>
      </w:r>
      <w:r w:rsidR="00E517E4" w:rsidRPr="00A756FA">
        <w:t>/</w:t>
      </w:r>
      <w:r w:rsidR="007E184E">
        <w:t>08</w:t>
      </w:r>
      <w:r w:rsidR="00E517E4" w:rsidRPr="00A756FA">
        <w:t>/2</w:t>
      </w:r>
      <w:r w:rsidR="007E184E">
        <w:t>4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2E40E19A" w:rsidR="00261510" w:rsidRPr="004D594F" w:rsidRDefault="007E771F" w:rsidP="004F2AFD">
      <w:pPr>
        <w:pStyle w:val="TtuloNotadePrensa"/>
        <w:jc w:val="both"/>
      </w:pPr>
      <w:bookmarkStart w:id="1" w:name="_Hlk139456888"/>
      <w:bookmarkEnd w:id="0"/>
      <w:r>
        <w:t xml:space="preserve">El Consejo de Gobierno aprueba </w:t>
      </w:r>
      <w:r w:rsidR="0058052E">
        <w:t>el</w:t>
      </w:r>
      <w:r>
        <w:t xml:space="preserve"> techo de gasto no financiero </w:t>
      </w:r>
      <w:r w:rsidR="00643F4D">
        <w:t>para</w:t>
      </w:r>
      <w:r>
        <w:t xml:space="preserve"> 202</w:t>
      </w:r>
      <w:r w:rsidR="007E184E">
        <w:t>5</w:t>
      </w:r>
      <w:r w:rsidR="0058052E">
        <w:t xml:space="preserve">, que </w:t>
      </w:r>
      <w:r w:rsidR="00643F4D">
        <w:t xml:space="preserve">aumenta el </w:t>
      </w:r>
      <w:r w:rsidR="007E184E">
        <w:t>3,11</w:t>
      </w:r>
      <w:r w:rsidR="00643F4D">
        <w:t>% hasta alcanzar los</w:t>
      </w:r>
      <w:r w:rsidR="0058052E">
        <w:t xml:space="preserve"> </w:t>
      </w:r>
      <w:r w:rsidR="00643F4D">
        <w:t>1.</w:t>
      </w:r>
      <w:r w:rsidR="007E184E">
        <w:t xml:space="preserve">824 </w:t>
      </w:r>
      <w:r w:rsidR="0058052E">
        <w:t>millones</w:t>
      </w:r>
      <w:r w:rsidR="00643F4D">
        <w:t xml:space="preserve"> de euros </w:t>
      </w:r>
    </w:p>
    <w:p w14:paraId="4AF128B9" w14:textId="77777777" w:rsidR="00261510" w:rsidRPr="004D594F" w:rsidRDefault="00261510" w:rsidP="004F2AFD">
      <w:pPr>
        <w:pStyle w:val="TtuloNotadePrensa"/>
        <w:jc w:val="both"/>
      </w:pPr>
    </w:p>
    <w:bookmarkEnd w:id="1"/>
    <w:p w14:paraId="25C64E58" w14:textId="09CB7F19" w:rsidR="0020207D" w:rsidRDefault="00147025" w:rsidP="004F2AFD">
      <w:pPr>
        <w:pStyle w:val="EntradillaNotadePrensa"/>
        <w:rPr>
          <w:lang w:val="es-ES"/>
        </w:rPr>
      </w:pPr>
      <w:r>
        <w:rPr>
          <w:lang w:val="es-ES"/>
        </w:rPr>
        <w:t>Esta referencia</w:t>
      </w:r>
      <w:r w:rsidR="00971528">
        <w:rPr>
          <w:lang w:val="es-ES"/>
        </w:rPr>
        <w:t xml:space="preserve"> </w:t>
      </w:r>
      <w:r w:rsidRPr="00933948">
        <w:rPr>
          <w:color w:val="auto"/>
          <w:lang w:val="es-ES"/>
        </w:rPr>
        <w:t xml:space="preserve">se ha </w:t>
      </w:r>
      <w:r w:rsidR="00915F42">
        <w:rPr>
          <w:color w:val="auto"/>
          <w:lang w:val="es-ES"/>
        </w:rPr>
        <w:t>estimado según el escenario macroeconómico contemplado en la Actualización del Programa de Estabilidad del Reino de España 2023-2026</w:t>
      </w:r>
      <w:r w:rsidR="00971528">
        <w:rPr>
          <w:color w:val="auto"/>
          <w:lang w:val="es-ES"/>
        </w:rPr>
        <w:t>, dada la situación de incertidumbre que genera la incapacidad del Gobierno nacional para sacar adelante la senda financiera</w:t>
      </w:r>
      <w:r w:rsidR="00915F42">
        <w:rPr>
          <w:color w:val="auto"/>
          <w:lang w:val="es-ES"/>
        </w:rPr>
        <w:t xml:space="preserve"> </w:t>
      </w:r>
    </w:p>
    <w:p w14:paraId="43B83B3E" w14:textId="3B243AE6" w:rsidR="0020207D" w:rsidRPr="004D594F" w:rsidRDefault="0020207D" w:rsidP="004F2AFD">
      <w:pPr>
        <w:pStyle w:val="CuerpodetextoNotadePrensa"/>
        <w:rPr>
          <w:lang w:val="es-ES"/>
        </w:rPr>
      </w:pPr>
    </w:p>
    <w:p w14:paraId="0DC598FC" w14:textId="77777777" w:rsidR="0020207D" w:rsidRPr="004D594F" w:rsidRDefault="0020207D" w:rsidP="004F2AFD">
      <w:pPr>
        <w:pStyle w:val="CuerpodetextoNotadePrensa"/>
        <w:rPr>
          <w:lang w:val="es-ES"/>
        </w:rPr>
      </w:pPr>
    </w:p>
    <w:p w14:paraId="176D76FD" w14:textId="04C99EB2" w:rsidR="006F0CFD" w:rsidRDefault="006F0CFD" w:rsidP="004F2AFD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aprobado hoy martes, </w:t>
      </w:r>
      <w:r w:rsidR="00C56D94">
        <w:rPr>
          <w:lang w:val="es-ES"/>
        </w:rPr>
        <w:t>27 de agosto</w:t>
      </w:r>
      <w:r>
        <w:rPr>
          <w:lang w:val="es-ES"/>
        </w:rPr>
        <w:t>, el límite máximo de gasto no financiero de los Presupuestos G</w:t>
      </w:r>
      <w:r w:rsidR="00E47275">
        <w:rPr>
          <w:lang w:val="es-ES"/>
        </w:rPr>
        <w:t xml:space="preserve">enerales de La Rioja </w:t>
      </w:r>
      <w:r w:rsidR="003C76B7">
        <w:rPr>
          <w:lang w:val="es-ES"/>
        </w:rPr>
        <w:t xml:space="preserve">(PGLR) </w:t>
      </w:r>
      <w:r w:rsidR="00E47275">
        <w:rPr>
          <w:lang w:val="es-ES"/>
        </w:rPr>
        <w:t>para 202</w:t>
      </w:r>
      <w:r w:rsidR="00EE3E0D">
        <w:rPr>
          <w:lang w:val="es-ES"/>
        </w:rPr>
        <w:t>5</w:t>
      </w:r>
      <w:bookmarkStart w:id="2" w:name="_GoBack"/>
      <w:bookmarkEnd w:id="2"/>
      <w:r w:rsidR="00E47275">
        <w:rPr>
          <w:lang w:val="es-ES"/>
        </w:rPr>
        <w:t xml:space="preserve">, que asciende a </w:t>
      </w:r>
      <w:r w:rsidR="004F2AFD">
        <w:rPr>
          <w:lang w:val="es-ES"/>
        </w:rPr>
        <w:t>1.</w:t>
      </w:r>
      <w:r w:rsidR="00A159E4">
        <w:rPr>
          <w:lang w:val="es-ES"/>
        </w:rPr>
        <w:t>824</w:t>
      </w:r>
      <w:r w:rsidR="00E47275">
        <w:rPr>
          <w:lang w:val="es-ES"/>
        </w:rPr>
        <w:t xml:space="preserve"> millones de euros, el </w:t>
      </w:r>
      <w:r w:rsidR="00A159E4">
        <w:rPr>
          <w:lang w:val="es-ES"/>
        </w:rPr>
        <w:t>3,11</w:t>
      </w:r>
      <w:r w:rsidR="004F2AFD">
        <w:rPr>
          <w:lang w:val="es-ES"/>
        </w:rPr>
        <w:t>%</w:t>
      </w:r>
      <w:r w:rsidR="00E47275">
        <w:rPr>
          <w:lang w:val="es-ES"/>
        </w:rPr>
        <w:t xml:space="preserve"> </w:t>
      </w:r>
      <w:r w:rsidR="004F2AFD">
        <w:rPr>
          <w:lang w:val="es-ES"/>
        </w:rPr>
        <w:t>más que</w:t>
      </w:r>
      <w:r w:rsidR="00E47275">
        <w:rPr>
          <w:lang w:val="es-ES"/>
        </w:rPr>
        <w:t xml:space="preserve"> el del ejercicio en curso</w:t>
      </w:r>
      <w:r w:rsidR="00A67768">
        <w:rPr>
          <w:lang w:val="es-ES"/>
        </w:rPr>
        <w:t xml:space="preserve"> </w:t>
      </w:r>
      <w:r w:rsidR="00B638E5">
        <w:rPr>
          <w:lang w:val="es-ES"/>
        </w:rPr>
        <w:t>(1.</w:t>
      </w:r>
      <w:r w:rsidR="00A159E4">
        <w:rPr>
          <w:lang w:val="es-ES"/>
        </w:rPr>
        <w:t>769</w:t>
      </w:r>
      <w:r w:rsidR="00B638E5">
        <w:rPr>
          <w:lang w:val="es-ES"/>
        </w:rPr>
        <w:t xml:space="preserve"> </w:t>
      </w:r>
      <w:r w:rsidR="00A67768">
        <w:rPr>
          <w:lang w:val="es-ES"/>
        </w:rPr>
        <w:t>millones de euros)</w:t>
      </w:r>
      <w:r w:rsidR="00E47275">
        <w:rPr>
          <w:lang w:val="es-ES"/>
        </w:rPr>
        <w:t xml:space="preserve">. </w:t>
      </w:r>
      <w:r w:rsidR="004F2AFD">
        <w:rPr>
          <w:lang w:val="es-ES"/>
        </w:rPr>
        <w:t>L</w:t>
      </w:r>
      <w:r w:rsidRPr="006F0CFD">
        <w:rPr>
          <w:lang w:val="es-ES"/>
        </w:rPr>
        <w:t xml:space="preserve">a aprobación de </w:t>
      </w:r>
      <w:r w:rsidR="004F2AFD">
        <w:rPr>
          <w:lang w:val="es-ES"/>
        </w:rPr>
        <w:t xml:space="preserve">esta referencia es indispensable </w:t>
      </w:r>
      <w:r w:rsidRPr="006F0CFD">
        <w:rPr>
          <w:lang w:val="es-ES"/>
        </w:rPr>
        <w:t>para elaborar las cuentas públicas</w:t>
      </w:r>
      <w:r w:rsidR="004F2AFD">
        <w:rPr>
          <w:lang w:val="es-ES"/>
        </w:rPr>
        <w:t xml:space="preserve"> regionales</w:t>
      </w:r>
      <w:r w:rsidRPr="006F0CFD">
        <w:rPr>
          <w:lang w:val="es-ES"/>
        </w:rPr>
        <w:t xml:space="preserve"> para el año que viene con el objetivo de que entren en vigor</w:t>
      </w:r>
      <w:r w:rsidR="004F2AFD">
        <w:rPr>
          <w:lang w:val="es-ES"/>
        </w:rPr>
        <w:t xml:space="preserve"> </w:t>
      </w:r>
      <w:r w:rsidRPr="006F0CFD">
        <w:rPr>
          <w:lang w:val="es-ES"/>
        </w:rPr>
        <w:t>en tiempo y forma</w:t>
      </w:r>
      <w:r w:rsidR="004F2AFD">
        <w:rPr>
          <w:lang w:val="es-ES"/>
        </w:rPr>
        <w:t xml:space="preserve"> el próximo 1 de enero.</w:t>
      </w:r>
      <w:r w:rsidR="00AC67E5">
        <w:rPr>
          <w:lang w:val="es-ES"/>
        </w:rPr>
        <w:t xml:space="preserve"> </w:t>
      </w:r>
    </w:p>
    <w:p w14:paraId="256A68E9" w14:textId="7E47739B" w:rsidR="00C4247B" w:rsidRDefault="00C4247B" w:rsidP="004F2AFD">
      <w:pPr>
        <w:pStyle w:val="CuerpodetextoNotadePrensa"/>
        <w:rPr>
          <w:lang w:val="es-ES"/>
        </w:rPr>
      </w:pPr>
    </w:p>
    <w:p w14:paraId="07EC12B0" w14:textId="71720FF6" w:rsidR="00C4247B" w:rsidRPr="00C4247B" w:rsidRDefault="00C4247B" w:rsidP="00C4247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</w:rPr>
      </w:pPr>
      <w:r w:rsidRPr="00C4247B">
        <w:rPr>
          <w:rFonts w:ascii="Arial" w:hAnsi="Arial" w:cs="Arial"/>
        </w:rPr>
        <w:t xml:space="preserve">Para realizar las proyecciones de las magnitudes presupuestarias de gastos e ingresos se ha considerado el escenario macroeconómico contemplado en la Actualización del Programa de Estabilidad del Reino de España para los años 2023-2026, elaborado por el Ministerio de Asuntos Económicos y Transformación Digital, </w:t>
      </w:r>
      <w:r w:rsidR="003F1BBE">
        <w:rPr>
          <w:rFonts w:ascii="Arial" w:hAnsi="Arial" w:cs="Arial"/>
        </w:rPr>
        <w:t>y</w:t>
      </w:r>
      <w:r w:rsidRPr="00C4247B">
        <w:rPr>
          <w:rFonts w:ascii="Arial" w:hAnsi="Arial" w:cs="Arial"/>
        </w:rPr>
        <w:t xml:space="preserve"> avalad</w:t>
      </w:r>
      <w:r w:rsidR="003F1BBE">
        <w:rPr>
          <w:rFonts w:ascii="Arial" w:hAnsi="Arial" w:cs="Arial"/>
        </w:rPr>
        <w:t>o</w:t>
      </w:r>
      <w:r w:rsidRPr="00C4247B">
        <w:rPr>
          <w:rFonts w:ascii="Arial" w:hAnsi="Arial" w:cs="Arial"/>
        </w:rPr>
        <w:t xml:space="preserve"> por la </w:t>
      </w:r>
      <w:r>
        <w:rPr>
          <w:rFonts w:ascii="Arial" w:hAnsi="Arial" w:cs="Arial"/>
        </w:rPr>
        <w:t>Autoridad Independiente de Responsabilidad Fiscal (</w:t>
      </w:r>
      <w:proofErr w:type="spellStart"/>
      <w:r w:rsidRPr="00C4247B">
        <w:rPr>
          <w:rFonts w:ascii="Arial" w:hAnsi="Arial" w:cs="Arial"/>
        </w:rPr>
        <w:t>AIReF</w:t>
      </w:r>
      <w:proofErr w:type="spellEnd"/>
      <w:r>
        <w:rPr>
          <w:rFonts w:ascii="Arial" w:hAnsi="Arial" w:cs="Arial"/>
        </w:rPr>
        <w:t>),</w:t>
      </w:r>
      <w:r w:rsidRPr="00C4247B">
        <w:rPr>
          <w:rFonts w:ascii="Arial" w:hAnsi="Arial" w:cs="Arial"/>
        </w:rPr>
        <w:t xml:space="preserve"> con fecha 28 de abril de 2023, que </w:t>
      </w:r>
      <w:r>
        <w:rPr>
          <w:rFonts w:ascii="Arial" w:hAnsi="Arial" w:cs="Arial"/>
        </w:rPr>
        <w:t>estima</w:t>
      </w:r>
      <w:r w:rsidRPr="00C4247B">
        <w:rPr>
          <w:rFonts w:ascii="Arial" w:hAnsi="Arial" w:cs="Arial"/>
        </w:rPr>
        <w:t xml:space="preserve"> para 2025 una previsión de crecimiento del PIB nominal del 3,9%, así como un deflactor del mismo del 2,1%</w:t>
      </w:r>
      <w:r w:rsidRPr="00490814">
        <w:rPr>
          <w:rFonts w:ascii="Arial" w:hAnsi="Arial" w:cs="Arial"/>
        </w:rPr>
        <w:t>.</w:t>
      </w:r>
    </w:p>
    <w:p w14:paraId="06959673" w14:textId="6B3F9737" w:rsidR="00C4247B" w:rsidRDefault="00C4247B" w:rsidP="00C4247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C4247B">
        <w:rPr>
          <w:rFonts w:ascii="Arial" w:hAnsi="Arial" w:cs="Arial"/>
        </w:rPr>
        <w:t>Estas proyecciones quedan recogidas en el marco presupuestario a medio plazo que, como sanciona la Ley de Hacienda Pública de La Rioja, el Consejo de Gobierno debe aprobar con anterioridad a la elaboración del anteproyecto de Ley de los Presupuestos Generales de La Rioja para cada año. Como en</w:t>
      </w:r>
      <w:r w:rsidR="00D110D5">
        <w:rPr>
          <w:rFonts w:ascii="Arial" w:hAnsi="Arial" w:cs="Arial"/>
        </w:rPr>
        <w:t xml:space="preserve"> </w:t>
      </w:r>
      <w:r w:rsidR="005C4FF6">
        <w:rPr>
          <w:rFonts w:ascii="Arial" w:hAnsi="Arial" w:cs="Arial"/>
        </w:rPr>
        <w:t>ejercicios</w:t>
      </w:r>
      <w:r w:rsidRPr="00C4247B">
        <w:rPr>
          <w:rFonts w:ascii="Arial" w:hAnsi="Arial" w:cs="Arial"/>
        </w:rPr>
        <w:t xml:space="preserve"> anteriores, se ha optado por realizar un plan con alcance hasta 2027, partiendo de la previsión de cierre de 2024</w:t>
      </w:r>
      <w:r w:rsidR="00A159E4">
        <w:rPr>
          <w:rFonts w:ascii="Arial" w:hAnsi="Arial" w:cs="Arial"/>
        </w:rPr>
        <w:t>.</w:t>
      </w:r>
    </w:p>
    <w:p w14:paraId="0AE4AC49" w14:textId="50E3DD6E" w:rsidR="003F1BBE" w:rsidRDefault="00D110D5" w:rsidP="003F1BBE">
      <w:pPr>
        <w:pStyle w:val="CuerpodetextoNotadePrensa"/>
        <w:rPr>
          <w:lang w:val="es-ES"/>
        </w:rPr>
      </w:pPr>
      <w:r w:rsidRPr="00F12285">
        <w:rPr>
          <w:lang w:val="es-ES"/>
        </w:rPr>
        <w:t xml:space="preserve">El </w:t>
      </w:r>
      <w:r w:rsidR="003F1BBE">
        <w:rPr>
          <w:lang w:val="es-ES"/>
        </w:rPr>
        <w:t>Ejecutivo regional</w:t>
      </w:r>
      <w:r w:rsidRPr="00F12285">
        <w:rPr>
          <w:lang w:val="es-ES"/>
        </w:rPr>
        <w:t xml:space="preserve"> ha calculado la cuantía del techo de gasto a pesar de la incertidumbre existente en lo concerniente a los objetivos de estabilidad presupuestaria aplicables a las comunidades autónomas para los próximos ejercicios</w:t>
      </w:r>
      <w:r w:rsidR="005E5966" w:rsidRPr="00D452EB">
        <w:rPr>
          <w:lang w:val="es-ES"/>
        </w:rPr>
        <w:t xml:space="preserve">. </w:t>
      </w:r>
      <w:r w:rsidRPr="00F12285">
        <w:rPr>
          <w:lang w:val="es-ES"/>
        </w:rPr>
        <w:t xml:space="preserve"> </w:t>
      </w:r>
      <w:r w:rsidR="003F1BBE" w:rsidRPr="003F1BBE">
        <w:rPr>
          <w:lang w:val="es-ES"/>
        </w:rPr>
        <w:t>El Gobierno de España acordó en Consejo de Ministros sendas propuestas de fijación de los objetivos de estabilidad presupuestaria y deuda pública para los ejercicios 2024 (</w:t>
      </w:r>
      <w:r w:rsidR="00A159E4">
        <w:rPr>
          <w:lang w:val="es-ES"/>
        </w:rPr>
        <w:t>ac</w:t>
      </w:r>
      <w:r w:rsidR="003F1BBE" w:rsidRPr="003F1BBE">
        <w:rPr>
          <w:lang w:val="es-ES"/>
        </w:rPr>
        <w:t>uerdo de fecha 13 de febrero de 2024) y para el</w:t>
      </w:r>
      <w:r w:rsidR="00A159E4">
        <w:rPr>
          <w:lang w:val="es-ES"/>
        </w:rPr>
        <w:t xml:space="preserve"> 2025 (acuerdo </w:t>
      </w:r>
      <w:r w:rsidR="003F1BBE" w:rsidRPr="003F1BBE">
        <w:rPr>
          <w:lang w:val="es-ES"/>
        </w:rPr>
        <w:t>de 16 de</w:t>
      </w:r>
      <w:r w:rsidR="003F1BBE">
        <w:rPr>
          <w:lang w:val="es-ES"/>
        </w:rPr>
        <w:t xml:space="preserve"> julio de 2024).</w:t>
      </w:r>
    </w:p>
    <w:p w14:paraId="4A5B6B80" w14:textId="77777777" w:rsidR="00932644" w:rsidRDefault="00932644" w:rsidP="003F1BBE">
      <w:pPr>
        <w:pStyle w:val="CuerpodetextoNotadePrensa"/>
        <w:rPr>
          <w:lang w:val="es-ES"/>
        </w:rPr>
      </w:pPr>
    </w:p>
    <w:p w14:paraId="18181FAD" w14:textId="21794E9D" w:rsidR="003F1BBE" w:rsidRPr="003F1BBE" w:rsidRDefault="003F1BBE" w:rsidP="003F1BBE">
      <w:pPr>
        <w:pStyle w:val="CuerpodetextoNotadePrensa"/>
        <w:rPr>
          <w:lang w:val="es-ES"/>
        </w:rPr>
      </w:pPr>
      <w:r>
        <w:rPr>
          <w:lang w:val="es-ES"/>
        </w:rPr>
        <w:lastRenderedPageBreak/>
        <w:t>Sin embargo, n</w:t>
      </w:r>
      <w:r w:rsidR="00932644">
        <w:rPr>
          <w:lang w:val="es-ES"/>
        </w:rPr>
        <w:t xml:space="preserve">inguna de las dos propuestas </w:t>
      </w:r>
      <w:r w:rsidRPr="003F1BBE">
        <w:rPr>
          <w:lang w:val="es-ES"/>
        </w:rPr>
        <w:t>de</w:t>
      </w:r>
      <w:r>
        <w:rPr>
          <w:lang w:val="es-ES"/>
        </w:rPr>
        <w:t>l</w:t>
      </w:r>
      <w:r w:rsidRPr="003F1BBE">
        <w:rPr>
          <w:lang w:val="es-ES"/>
        </w:rPr>
        <w:t xml:space="preserve"> Consejo de Ministros obtuvo el necesario apoyo parlamentario, por lo que la situación actual es de incertidumbre, pendiente de si el Gobierno </w:t>
      </w:r>
      <w:r w:rsidR="00932644">
        <w:rPr>
          <w:lang w:val="es-ES"/>
        </w:rPr>
        <w:t>de España vuelve a presentar un</w:t>
      </w:r>
      <w:r w:rsidRPr="003F1BBE">
        <w:rPr>
          <w:lang w:val="es-ES"/>
        </w:rPr>
        <w:t xml:space="preserve"> </w:t>
      </w:r>
      <w:r w:rsidR="00932644">
        <w:rPr>
          <w:lang w:val="es-ES"/>
        </w:rPr>
        <w:t>planteamiento</w:t>
      </w:r>
      <w:r w:rsidRPr="003F1BBE">
        <w:rPr>
          <w:lang w:val="es-ES"/>
        </w:rPr>
        <w:t xml:space="preserve"> de senda financiera para los próximos ejercicios.</w:t>
      </w:r>
    </w:p>
    <w:p w14:paraId="7083FBE6" w14:textId="4088AA60" w:rsidR="003F1BBE" w:rsidRPr="003F1BBE" w:rsidRDefault="00FE29A5" w:rsidP="003F1BBE">
      <w:pPr>
        <w:spacing w:before="100" w:before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y como consecuencia de este contexto</w:t>
      </w:r>
      <w:r w:rsidR="003F1BBE">
        <w:rPr>
          <w:rFonts w:ascii="Arial" w:hAnsi="Arial" w:cs="Arial"/>
        </w:rPr>
        <w:t xml:space="preserve"> de absoluta </w:t>
      </w:r>
      <w:r>
        <w:rPr>
          <w:rFonts w:ascii="Arial" w:hAnsi="Arial" w:cs="Arial"/>
        </w:rPr>
        <w:t>in</w:t>
      </w:r>
      <w:r w:rsidR="003F1BBE">
        <w:rPr>
          <w:rFonts w:ascii="Arial" w:hAnsi="Arial" w:cs="Arial"/>
        </w:rPr>
        <w:t>seguridad</w:t>
      </w:r>
      <w:r w:rsidR="003F1BBE" w:rsidRPr="003F1BBE">
        <w:rPr>
          <w:rFonts w:ascii="Arial" w:hAnsi="Arial" w:cs="Arial"/>
        </w:rPr>
        <w:t xml:space="preserve">, </w:t>
      </w:r>
      <w:r w:rsidR="003F1BBE">
        <w:rPr>
          <w:rFonts w:ascii="Arial" w:hAnsi="Arial" w:cs="Arial"/>
        </w:rPr>
        <w:t xml:space="preserve">el Gobierno de La Rioja </w:t>
      </w:r>
      <w:r w:rsidR="003F1BBE" w:rsidRPr="003F1BBE">
        <w:rPr>
          <w:rFonts w:ascii="Arial" w:hAnsi="Arial" w:cs="Arial"/>
        </w:rPr>
        <w:t>ha considerado que los objetivos de estabilidad sean los contemplados en la actualización del Pr</w:t>
      </w:r>
      <w:r w:rsidR="003F1BBE">
        <w:rPr>
          <w:rFonts w:ascii="Arial" w:hAnsi="Arial" w:cs="Arial"/>
        </w:rPr>
        <w:t xml:space="preserve">ograma de Estabilidad 2023-2026, que recibieron </w:t>
      </w:r>
      <w:r w:rsidR="003F1BBE" w:rsidRPr="003F1BBE">
        <w:rPr>
          <w:rFonts w:ascii="Arial" w:hAnsi="Arial" w:cs="Arial"/>
        </w:rPr>
        <w:t xml:space="preserve">el aval </w:t>
      </w:r>
      <w:r w:rsidR="003F1BBE">
        <w:rPr>
          <w:rFonts w:ascii="Arial" w:hAnsi="Arial" w:cs="Arial"/>
        </w:rPr>
        <w:t>de l</w:t>
      </w:r>
      <w:r w:rsidR="003F1BBE" w:rsidRPr="003F1BBE">
        <w:rPr>
          <w:rFonts w:ascii="Arial" w:hAnsi="Arial" w:cs="Arial"/>
        </w:rPr>
        <w:t xml:space="preserve">as autoridades comunitarias.  </w:t>
      </w:r>
    </w:p>
    <w:p w14:paraId="668F5FF9" w14:textId="77777777" w:rsidR="003F1BBE" w:rsidRDefault="003F1BBE" w:rsidP="00F12285">
      <w:pPr>
        <w:pStyle w:val="CuerpodetextoNotadePrensa"/>
        <w:rPr>
          <w:lang w:val="es-ES"/>
        </w:rPr>
      </w:pPr>
    </w:p>
    <w:p w14:paraId="07B191B7" w14:textId="2638E8ED" w:rsidR="00D110D5" w:rsidRDefault="00276B43" w:rsidP="00F12285">
      <w:pPr>
        <w:pStyle w:val="CuerpodetextoNotadePrensa"/>
        <w:rPr>
          <w:lang w:val="es-ES"/>
        </w:rPr>
      </w:pPr>
      <w:r>
        <w:rPr>
          <w:lang w:val="es-ES"/>
        </w:rPr>
        <w:t>En todo caso, y a</w:t>
      </w:r>
      <w:r w:rsidR="00D110D5" w:rsidRPr="00F12285">
        <w:rPr>
          <w:lang w:val="es-ES"/>
        </w:rPr>
        <w:t xml:space="preserve">nte la falta de concreción de los objetivos de déficit, regla de gasto y deuda pública, el </w:t>
      </w:r>
      <w:r w:rsidR="00F12285" w:rsidRPr="00F12285">
        <w:rPr>
          <w:lang w:val="es-ES"/>
        </w:rPr>
        <w:t xml:space="preserve">Ejecutivo regional </w:t>
      </w:r>
      <w:r w:rsidR="00D452EB">
        <w:rPr>
          <w:lang w:val="es-ES"/>
        </w:rPr>
        <w:t>entiende</w:t>
      </w:r>
      <w:r w:rsidR="00D110D5" w:rsidRPr="00F12285">
        <w:rPr>
          <w:lang w:val="es-ES"/>
        </w:rPr>
        <w:t xml:space="preserve"> un compromiso prioritario la solvencia, la sostenibilidad y la eficacia de las cuentas públicas regionales, y por tanto ha aprobado un plan presupuestario a medio plazo que prevé un superávit de las cuentas públicas del 0,1% para 2025 en línea con las orient</w:t>
      </w:r>
      <w:r>
        <w:rPr>
          <w:lang w:val="es-ES"/>
        </w:rPr>
        <w:t xml:space="preserve">aciones de la Comisión Europea. </w:t>
      </w:r>
      <w:r w:rsidR="00D110D5" w:rsidRPr="00F12285">
        <w:rPr>
          <w:lang w:val="es-ES"/>
        </w:rPr>
        <w:t xml:space="preserve">Estos marcos en superávit permitirán </w:t>
      </w:r>
      <w:r>
        <w:rPr>
          <w:lang w:val="es-ES"/>
        </w:rPr>
        <w:t>contar con un</w:t>
      </w:r>
      <w:r w:rsidR="00D110D5" w:rsidRPr="00F12285">
        <w:rPr>
          <w:lang w:val="es-ES"/>
        </w:rPr>
        <w:t xml:space="preserve"> margen de maniobra si, finalmente</w:t>
      </w:r>
      <w:r w:rsidR="00FE29A5">
        <w:rPr>
          <w:lang w:val="es-ES"/>
        </w:rPr>
        <w:t>,</w:t>
      </w:r>
      <w:r w:rsidR="00D110D5" w:rsidRPr="00F12285">
        <w:rPr>
          <w:lang w:val="es-ES"/>
        </w:rPr>
        <w:t xml:space="preserve"> el objetivo </w:t>
      </w:r>
      <w:r w:rsidR="00FE29A5">
        <w:rPr>
          <w:lang w:val="es-ES"/>
        </w:rPr>
        <w:t>definitivo</w:t>
      </w:r>
      <w:r w:rsidR="00D110D5" w:rsidRPr="00F12285">
        <w:rPr>
          <w:lang w:val="es-ES"/>
        </w:rPr>
        <w:t xml:space="preserve"> es el equilibrio </w:t>
      </w:r>
      <w:r w:rsidR="00F12285" w:rsidRPr="00F12285">
        <w:rPr>
          <w:lang w:val="es-ES"/>
        </w:rPr>
        <w:t>presupuestario o un déficit de una décima.</w:t>
      </w:r>
    </w:p>
    <w:p w14:paraId="21B20BB8" w14:textId="46784ED6" w:rsidR="00971528" w:rsidRDefault="00971528" w:rsidP="00F12285">
      <w:pPr>
        <w:pStyle w:val="CuerpodetextoNotadePrensa"/>
        <w:rPr>
          <w:lang w:val="es-ES"/>
        </w:rPr>
      </w:pPr>
    </w:p>
    <w:p w14:paraId="10753C0A" w14:textId="72B8FD0F" w:rsidR="00971528" w:rsidRPr="00971528" w:rsidRDefault="00971528" w:rsidP="00F12285">
      <w:pPr>
        <w:pStyle w:val="CuerpodetextoNotadePrensa"/>
        <w:rPr>
          <w:b/>
          <w:lang w:val="es-ES"/>
        </w:rPr>
      </w:pPr>
      <w:r w:rsidRPr="00971528">
        <w:rPr>
          <w:b/>
          <w:lang w:val="es-ES"/>
        </w:rPr>
        <w:t>Fortalecer los servicios públicos</w:t>
      </w:r>
    </w:p>
    <w:p w14:paraId="53C91B6C" w14:textId="14FEB76F" w:rsidR="006F33AC" w:rsidRDefault="003C76B7" w:rsidP="005E5966">
      <w:pPr>
        <w:pStyle w:val="CuerpodetextoNotadePrensa"/>
        <w:rPr>
          <w:lang w:val="es-ES"/>
        </w:rPr>
      </w:pPr>
      <w:r>
        <w:rPr>
          <w:lang w:val="es-ES"/>
        </w:rPr>
        <w:t>Los P</w:t>
      </w:r>
      <w:r w:rsidR="00591D48">
        <w:rPr>
          <w:lang w:val="es-ES"/>
        </w:rPr>
        <w:t>resupuestos Generales de La R</w:t>
      </w:r>
      <w:r w:rsidR="005E5966">
        <w:rPr>
          <w:lang w:val="es-ES"/>
        </w:rPr>
        <w:t>i</w:t>
      </w:r>
      <w:r w:rsidR="00591D48">
        <w:rPr>
          <w:lang w:val="es-ES"/>
        </w:rPr>
        <w:t>oja para</w:t>
      </w:r>
      <w:r>
        <w:rPr>
          <w:lang w:val="es-ES"/>
        </w:rPr>
        <w:t xml:space="preserve"> 202</w:t>
      </w:r>
      <w:r w:rsidR="005E5966">
        <w:rPr>
          <w:lang w:val="es-ES"/>
        </w:rPr>
        <w:t xml:space="preserve">5 </w:t>
      </w:r>
      <w:r>
        <w:rPr>
          <w:lang w:val="es-ES"/>
        </w:rPr>
        <w:t>tendrán como objetivos irrenunciables</w:t>
      </w:r>
      <w:r w:rsidR="00276B43">
        <w:rPr>
          <w:lang w:val="es-ES"/>
        </w:rPr>
        <w:t xml:space="preserve"> seguir</w:t>
      </w:r>
      <w:r>
        <w:rPr>
          <w:lang w:val="es-ES"/>
        </w:rPr>
        <w:t xml:space="preserve"> reduci</w:t>
      </w:r>
      <w:r w:rsidR="00276B43">
        <w:rPr>
          <w:lang w:val="es-ES"/>
        </w:rPr>
        <w:t xml:space="preserve">endo </w:t>
      </w:r>
      <w:r>
        <w:rPr>
          <w:lang w:val="es-ES"/>
        </w:rPr>
        <w:t>los impuestos y mejorar la calidad de los servicios públicos</w:t>
      </w:r>
      <w:r w:rsidR="005E5966">
        <w:rPr>
          <w:lang w:val="es-ES"/>
        </w:rPr>
        <w:t xml:space="preserve"> que la Administración Autonómica presta a los ciudadanos riojanos</w:t>
      </w:r>
      <w:r>
        <w:rPr>
          <w:lang w:val="es-ES"/>
        </w:rPr>
        <w:t>. Así, el anteproyecto</w:t>
      </w:r>
      <w:r w:rsidR="00F2639B" w:rsidRPr="00F2639B">
        <w:rPr>
          <w:lang w:val="es-ES"/>
        </w:rPr>
        <w:t xml:space="preserve"> </w:t>
      </w:r>
      <w:r w:rsidR="00F2639B">
        <w:rPr>
          <w:lang w:val="es-ES"/>
        </w:rPr>
        <w:t>contemplará un esfuerzo inversor en ámbitos claves como la sanidad, la educación y los servicios sociales</w:t>
      </w:r>
      <w:r w:rsidR="005E5966">
        <w:rPr>
          <w:lang w:val="es-ES"/>
        </w:rPr>
        <w:t>.</w:t>
      </w:r>
    </w:p>
    <w:p w14:paraId="0136CBC3" w14:textId="77777777" w:rsidR="008B1BDC" w:rsidRPr="00D452EB" w:rsidRDefault="008B1BDC" w:rsidP="008B1BDC">
      <w:pPr>
        <w:pStyle w:val="CuerpodetextoNotadePrensa"/>
        <w:rPr>
          <w:color w:val="auto"/>
          <w:lang w:val="es-ES"/>
        </w:rPr>
      </w:pPr>
    </w:p>
    <w:p w14:paraId="77F64625" w14:textId="0E127532" w:rsidR="008B1BDC" w:rsidRPr="008B1BDC" w:rsidRDefault="008B1BDC" w:rsidP="008B1BDC">
      <w:pPr>
        <w:pStyle w:val="CuerpodetextoNotadePrensa"/>
        <w:rPr>
          <w:color w:val="auto"/>
          <w:lang w:val="es-ES"/>
        </w:rPr>
      </w:pPr>
      <w:r w:rsidRPr="008B1BDC">
        <w:rPr>
          <w:color w:val="auto"/>
          <w:lang w:val="es-ES"/>
        </w:rPr>
        <w:t xml:space="preserve">Como novedad respecto a los planes presupuestarios a medio plazo anteriores destaca la integración de la Fundación Hospital de Calahorra en el Servicio Riojano de Salud, de modo que sus cifras se integran en este </w:t>
      </w:r>
      <w:r w:rsidR="00276B43">
        <w:rPr>
          <w:color w:val="auto"/>
          <w:lang w:val="es-ES"/>
        </w:rPr>
        <w:t>o</w:t>
      </w:r>
      <w:r w:rsidRPr="008B1BDC">
        <w:rPr>
          <w:color w:val="auto"/>
          <w:lang w:val="es-ES"/>
        </w:rPr>
        <w:t xml:space="preserve">rganismo </w:t>
      </w:r>
      <w:r w:rsidR="00276B43">
        <w:rPr>
          <w:color w:val="auto"/>
          <w:lang w:val="es-ES"/>
        </w:rPr>
        <w:t>a</w:t>
      </w:r>
      <w:r w:rsidRPr="008B1BDC">
        <w:rPr>
          <w:color w:val="auto"/>
          <w:lang w:val="es-ES"/>
        </w:rPr>
        <w:t xml:space="preserve">utónomo. </w:t>
      </w:r>
      <w:r>
        <w:rPr>
          <w:color w:val="auto"/>
          <w:lang w:val="es-ES"/>
        </w:rPr>
        <w:t xml:space="preserve"> Asimismo, </w:t>
      </w:r>
      <w:r w:rsidRPr="008B1BDC">
        <w:rPr>
          <w:color w:val="auto"/>
          <w:lang w:val="es-ES"/>
        </w:rPr>
        <w:t>se incluye en términos consolidados</w:t>
      </w:r>
      <w:r>
        <w:rPr>
          <w:color w:val="auto"/>
          <w:lang w:val="es-ES"/>
        </w:rPr>
        <w:t xml:space="preserve"> </w:t>
      </w:r>
      <w:r w:rsidRPr="008B1BDC">
        <w:rPr>
          <w:color w:val="auto"/>
          <w:lang w:val="es-ES"/>
        </w:rPr>
        <w:t xml:space="preserve">el </w:t>
      </w:r>
      <w:r w:rsidR="00FE5E7A">
        <w:rPr>
          <w:color w:val="auto"/>
          <w:lang w:val="es-ES"/>
        </w:rPr>
        <w:t>p</w:t>
      </w:r>
      <w:r w:rsidRPr="008B1BDC">
        <w:rPr>
          <w:color w:val="auto"/>
          <w:lang w:val="es-ES"/>
        </w:rPr>
        <w:t>resupuesto de la Agencia de Desarrollo Económico de La Rioja</w:t>
      </w:r>
      <w:r>
        <w:rPr>
          <w:color w:val="auto"/>
          <w:lang w:val="es-ES"/>
        </w:rPr>
        <w:t xml:space="preserve"> (ADER)</w:t>
      </w:r>
      <w:r w:rsidRPr="008B1BDC">
        <w:rPr>
          <w:color w:val="auto"/>
          <w:lang w:val="es-ES"/>
        </w:rPr>
        <w:t xml:space="preserve">, única </w:t>
      </w:r>
      <w:r>
        <w:rPr>
          <w:color w:val="auto"/>
          <w:lang w:val="es-ES"/>
        </w:rPr>
        <w:t>e</w:t>
      </w:r>
      <w:r w:rsidRPr="008B1BDC">
        <w:rPr>
          <w:color w:val="auto"/>
          <w:lang w:val="es-ES"/>
        </w:rPr>
        <w:t xml:space="preserve">ntidad </w:t>
      </w:r>
      <w:r>
        <w:rPr>
          <w:color w:val="auto"/>
          <w:lang w:val="es-ES"/>
        </w:rPr>
        <w:t>p</w:t>
      </w:r>
      <w:r w:rsidRPr="008B1BDC">
        <w:rPr>
          <w:color w:val="auto"/>
          <w:lang w:val="es-ES"/>
        </w:rPr>
        <w:t xml:space="preserve">ública </w:t>
      </w:r>
      <w:r>
        <w:rPr>
          <w:color w:val="auto"/>
          <w:lang w:val="es-ES"/>
        </w:rPr>
        <w:t>e</w:t>
      </w:r>
      <w:r w:rsidRPr="008B1BDC">
        <w:rPr>
          <w:color w:val="auto"/>
          <w:lang w:val="es-ES"/>
        </w:rPr>
        <w:t xml:space="preserve">mpresarial que persiste dentro del </w:t>
      </w:r>
      <w:r>
        <w:rPr>
          <w:color w:val="auto"/>
          <w:lang w:val="es-ES"/>
        </w:rPr>
        <w:t>s</w:t>
      </w:r>
      <w:r w:rsidRPr="008B1BDC">
        <w:rPr>
          <w:color w:val="auto"/>
          <w:lang w:val="es-ES"/>
        </w:rPr>
        <w:t xml:space="preserve">ector </w:t>
      </w:r>
      <w:r>
        <w:rPr>
          <w:color w:val="auto"/>
          <w:lang w:val="es-ES"/>
        </w:rPr>
        <w:t>p</w:t>
      </w:r>
      <w:r w:rsidRPr="008B1BDC">
        <w:rPr>
          <w:color w:val="auto"/>
          <w:lang w:val="es-ES"/>
        </w:rPr>
        <w:t>úblico autonómico de acuerdo al criterio utilizado por el Ministerio de Hacienda en la información presupuestaria que publica mensualmente.</w:t>
      </w:r>
    </w:p>
    <w:p w14:paraId="29599C1C" w14:textId="77777777" w:rsidR="008B1BDC" w:rsidRPr="008B1BDC" w:rsidRDefault="008B1BDC" w:rsidP="008B1BDC">
      <w:pPr>
        <w:pStyle w:val="CuerpodetextoNotadePrensa"/>
        <w:rPr>
          <w:color w:val="auto"/>
          <w:lang w:val="es-ES"/>
        </w:rPr>
      </w:pPr>
    </w:p>
    <w:p w14:paraId="3E48E9B6" w14:textId="77777777" w:rsidR="003C76B7" w:rsidRPr="008B1BDC" w:rsidRDefault="003C76B7" w:rsidP="008B1BDC">
      <w:pPr>
        <w:pStyle w:val="CuerpodetextoNotadePrensa"/>
        <w:rPr>
          <w:color w:val="auto"/>
          <w:lang w:val="es-ES"/>
        </w:rPr>
      </w:pPr>
    </w:p>
    <w:sectPr w:rsidR="003C76B7" w:rsidRPr="008B1BDC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2BFC" w14:textId="77777777" w:rsidR="00174F06" w:rsidRDefault="00174F06" w:rsidP="0069392B">
      <w:r>
        <w:separator/>
      </w:r>
    </w:p>
  </w:endnote>
  <w:endnote w:type="continuationSeparator" w:id="0">
    <w:p w14:paraId="7395F207" w14:textId="77777777" w:rsidR="00174F06" w:rsidRDefault="00174F0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7210A" w14:textId="77777777" w:rsidR="00174F06" w:rsidRDefault="00174F06" w:rsidP="0069392B">
      <w:r>
        <w:separator/>
      </w:r>
    </w:p>
  </w:footnote>
  <w:footnote w:type="continuationSeparator" w:id="0">
    <w:p w14:paraId="4AD3CF49" w14:textId="77777777" w:rsidR="00174F06" w:rsidRDefault="00174F0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A3FA9"/>
    <w:multiLevelType w:val="hybridMultilevel"/>
    <w:tmpl w:val="E35E3CBA"/>
    <w:lvl w:ilvl="0" w:tplc="3814C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86179"/>
    <w:rsid w:val="000A7002"/>
    <w:rsid w:val="000D5887"/>
    <w:rsid w:val="000E31F4"/>
    <w:rsid w:val="000F3F3C"/>
    <w:rsid w:val="00100590"/>
    <w:rsid w:val="001037A5"/>
    <w:rsid w:val="00132E1E"/>
    <w:rsid w:val="001460BD"/>
    <w:rsid w:val="00147025"/>
    <w:rsid w:val="00153CD7"/>
    <w:rsid w:val="001542F7"/>
    <w:rsid w:val="00174F06"/>
    <w:rsid w:val="0018459D"/>
    <w:rsid w:val="001D5774"/>
    <w:rsid w:val="0020207D"/>
    <w:rsid w:val="002221D8"/>
    <w:rsid w:val="00240D3F"/>
    <w:rsid w:val="00250CDB"/>
    <w:rsid w:val="00261510"/>
    <w:rsid w:val="00276B43"/>
    <w:rsid w:val="002873D9"/>
    <w:rsid w:val="002B1D5F"/>
    <w:rsid w:val="002C41E9"/>
    <w:rsid w:val="002D3B2D"/>
    <w:rsid w:val="002E4839"/>
    <w:rsid w:val="002E72EE"/>
    <w:rsid w:val="00307CD0"/>
    <w:rsid w:val="00311184"/>
    <w:rsid w:val="003112DE"/>
    <w:rsid w:val="003364A2"/>
    <w:rsid w:val="0034365A"/>
    <w:rsid w:val="00346ABB"/>
    <w:rsid w:val="0035439E"/>
    <w:rsid w:val="00381E19"/>
    <w:rsid w:val="00387E49"/>
    <w:rsid w:val="0039046B"/>
    <w:rsid w:val="00397213"/>
    <w:rsid w:val="003A3E60"/>
    <w:rsid w:val="003C1605"/>
    <w:rsid w:val="003C76B7"/>
    <w:rsid w:val="003F1BBE"/>
    <w:rsid w:val="00417179"/>
    <w:rsid w:val="00435C9E"/>
    <w:rsid w:val="00453810"/>
    <w:rsid w:val="00477863"/>
    <w:rsid w:val="004830B6"/>
    <w:rsid w:val="00490814"/>
    <w:rsid w:val="00495B58"/>
    <w:rsid w:val="00495D1F"/>
    <w:rsid w:val="004D420D"/>
    <w:rsid w:val="004D594F"/>
    <w:rsid w:val="004F2AFD"/>
    <w:rsid w:val="0050645C"/>
    <w:rsid w:val="00574433"/>
    <w:rsid w:val="0058052E"/>
    <w:rsid w:val="0058176E"/>
    <w:rsid w:val="00591D48"/>
    <w:rsid w:val="00596975"/>
    <w:rsid w:val="00597247"/>
    <w:rsid w:val="005A409C"/>
    <w:rsid w:val="005C4FF6"/>
    <w:rsid w:val="005E5966"/>
    <w:rsid w:val="00640353"/>
    <w:rsid w:val="00643F4D"/>
    <w:rsid w:val="006563C4"/>
    <w:rsid w:val="00673FFA"/>
    <w:rsid w:val="0069392B"/>
    <w:rsid w:val="00693ED9"/>
    <w:rsid w:val="006A7DBC"/>
    <w:rsid w:val="006F0CFD"/>
    <w:rsid w:val="006F33AC"/>
    <w:rsid w:val="00706970"/>
    <w:rsid w:val="00716285"/>
    <w:rsid w:val="00763185"/>
    <w:rsid w:val="00771D38"/>
    <w:rsid w:val="00776C59"/>
    <w:rsid w:val="007A7E63"/>
    <w:rsid w:val="007C7121"/>
    <w:rsid w:val="007D6FFF"/>
    <w:rsid w:val="007E184E"/>
    <w:rsid w:val="007E4491"/>
    <w:rsid w:val="007E771F"/>
    <w:rsid w:val="00836B82"/>
    <w:rsid w:val="008379E0"/>
    <w:rsid w:val="0085095E"/>
    <w:rsid w:val="0087541B"/>
    <w:rsid w:val="00892C54"/>
    <w:rsid w:val="008B05E4"/>
    <w:rsid w:val="008B1BDC"/>
    <w:rsid w:val="008E7E40"/>
    <w:rsid w:val="00915F42"/>
    <w:rsid w:val="00917E39"/>
    <w:rsid w:val="00932644"/>
    <w:rsid w:val="00933948"/>
    <w:rsid w:val="00971528"/>
    <w:rsid w:val="00977EFE"/>
    <w:rsid w:val="009E7835"/>
    <w:rsid w:val="00A159E4"/>
    <w:rsid w:val="00A6238F"/>
    <w:rsid w:val="00A67768"/>
    <w:rsid w:val="00A756FA"/>
    <w:rsid w:val="00AA09D0"/>
    <w:rsid w:val="00AA0B41"/>
    <w:rsid w:val="00AA42BD"/>
    <w:rsid w:val="00AC67E5"/>
    <w:rsid w:val="00AC6E30"/>
    <w:rsid w:val="00AD3D3B"/>
    <w:rsid w:val="00AF1B3B"/>
    <w:rsid w:val="00B26276"/>
    <w:rsid w:val="00B4720D"/>
    <w:rsid w:val="00B55E88"/>
    <w:rsid w:val="00B638E5"/>
    <w:rsid w:val="00B67FD8"/>
    <w:rsid w:val="00B93DBC"/>
    <w:rsid w:val="00B97FCD"/>
    <w:rsid w:val="00BA5D06"/>
    <w:rsid w:val="00BA71A5"/>
    <w:rsid w:val="00BE70B2"/>
    <w:rsid w:val="00BF74D3"/>
    <w:rsid w:val="00C05A43"/>
    <w:rsid w:val="00C4247B"/>
    <w:rsid w:val="00C56D94"/>
    <w:rsid w:val="00C648E7"/>
    <w:rsid w:val="00C83CF8"/>
    <w:rsid w:val="00CB2B00"/>
    <w:rsid w:val="00CC08D8"/>
    <w:rsid w:val="00D017AC"/>
    <w:rsid w:val="00D110D5"/>
    <w:rsid w:val="00D30458"/>
    <w:rsid w:val="00D312AD"/>
    <w:rsid w:val="00D452EB"/>
    <w:rsid w:val="00D5352F"/>
    <w:rsid w:val="00D53E08"/>
    <w:rsid w:val="00D85CFB"/>
    <w:rsid w:val="00D867AB"/>
    <w:rsid w:val="00DD0856"/>
    <w:rsid w:val="00E41609"/>
    <w:rsid w:val="00E47275"/>
    <w:rsid w:val="00E517E4"/>
    <w:rsid w:val="00E63FE9"/>
    <w:rsid w:val="00E64FCC"/>
    <w:rsid w:val="00E80B0C"/>
    <w:rsid w:val="00EC716C"/>
    <w:rsid w:val="00ED0786"/>
    <w:rsid w:val="00ED47D0"/>
    <w:rsid w:val="00EE3E0D"/>
    <w:rsid w:val="00F12285"/>
    <w:rsid w:val="00F2639B"/>
    <w:rsid w:val="00F27B57"/>
    <w:rsid w:val="00F3602F"/>
    <w:rsid w:val="00F671DE"/>
    <w:rsid w:val="00F8126E"/>
    <w:rsid w:val="00F92DFC"/>
    <w:rsid w:val="00FA4DD6"/>
    <w:rsid w:val="00FB3DBD"/>
    <w:rsid w:val="00FE29A5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2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E1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339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394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3948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39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3948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20</cp:revision>
  <cp:lastPrinted>2024-08-26T15:36:00Z</cp:lastPrinted>
  <dcterms:created xsi:type="dcterms:W3CDTF">2024-08-26T09:42:00Z</dcterms:created>
  <dcterms:modified xsi:type="dcterms:W3CDTF">2024-08-27T07:43:00Z</dcterms:modified>
</cp:coreProperties>
</file>