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FF868" w14:textId="6BFCA038" w:rsidR="00CE2CD6" w:rsidRDefault="00CE2CD6" w:rsidP="00CE2CD6">
      <w:pPr>
        <w:pStyle w:val="FechaNotadePrensa"/>
        <w:jc w:val="both"/>
      </w:pPr>
      <w:bookmarkStart w:id="0" w:name="_Hlk139457860"/>
      <w:r>
        <w:t xml:space="preserve">Martes </w:t>
      </w:r>
      <w:r w:rsidR="004C1DC9">
        <w:t>17</w:t>
      </w:r>
      <w:r>
        <w:t>/0</w:t>
      </w:r>
      <w:r w:rsidR="004C1DC9">
        <w:t>9</w:t>
      </w:r>
      <w:r>
        <w:t>/24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47F91DED" w14:textId="0C7E5506" w:rsidR="000F63B3" w:rsidRPr="00662710" w:rsidRDefault="003605F5" w:rsidP="000F63B3">
      <w:pPr>
        <w:ind w:right="-1"/>
        <w:jc w:val="both"/>
        <w:rPr>
          <w:rFonts w:ascii="Arial" w:eastAsia="Times New Roman" w:hAnsi="Arial" w:cs="Arial"/>
          <w:b/>
          <w:sz w:val="36"/>
          <w:szCs w:val="36"/>
        </w:rPr>
      </w:pPr>
      <w:bookmarkStart w:id="1" w:name="_Hlk139456888"/>
      <w:bookmarkEnd w:id="0"/>
      <w:r>
        <w:rPr>
          <w:rFonts w:ascii="Arial" w:eastAsia="Times New Roman" w:hAnsi="Arial" w:cs="Arial"/>
          <w:b/>
          <w:sz w:val="36"/>
          <w:szCs w:val="36"/>
        </w:rPr>
        <w:t>Salud destina 232.565 euros a la mejora del equipamiento de los consultorios de Atención Primaria de 129 entidades locales</w:t>
      </w:r>
    </w:p>
    <w:p w14:paraId="3AFDE67D" w14:textId="77777777" w:rsidR="000F63B3" w:rsidRPr="00662710" w:rsidRDefault="000F63B3" w:rsidP="000F63B3">
      <w:pPr>
        <w:ind w:right="-1"/>
        <w:jc w:val="both"/>
        <w:rPr>
          <w:rFonts w:ascii="Arial" w:eastAsia="Times New Roman" w:hAnsi="Arial" w:cs="Arial"/>
          <w:b/>
          <w:sz w:val="36"/>
          <w:szCs w:val="36"/>
        </w:rPr>
      </w:pPr>
    </w:p>
    <w:bookmarkEnd w:id="1"/>
    <w:p w14:paraId="0211A4A8" w14:textId="4AC03876" w:rsidR="00731F79" w:rsidRPr="00731F79" w:rsidRDefault="003605F5" w:rsidP="00731F79">
      <w:pPr>
        <w:pStyle w:val="CuerpodetextoNotadePrensa"/>
        <w:rPr>
          <w:b/>
          <w:lang w:val="es-ES"/>
        </w:rPr>
      </w:pPr>
      <w:r>
        <w:rPr>
          <w:b/>
          <w:lang w:val="es-ES"/>
        </w:rPr>
        <w:t>En el caso de los municipios de menos de 2.000 habitantes, el Ejecutivo autonómico subvenciona hasta el 100% del presupuesto más económico de cada uno de los elementos</w:t>
      </w:r>
    </w:p>
    <w:p w14:paraId="78DCEF52" w14:textId="2A95B1B9" w:rsidR="00CE18A3" w:rsidRPr="00662710" w:rsidRDefault="00CE18A3" w:rsidP="00CE18A3">
      <w:pPr>
        <w:pStyle w:val="CuerpodetextoNotadePrensa"/>
        <w:rPr>
          <w:color w:val="auto"/>
          <w:lang w:val="es-ES"/>
        </w:rPr>
      </w:pPr>
    </w:p>
    <w:p w14:paraId="75C40F21" w14:textId="22959401" w:rsidR="00595510" w:rsidRDefault="004C205F" w:rsidP="004C205F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>La</w:t>
      </w:r>
      <w:r w:rsidR="00CE18A3" w:rsidRPr="00662710">
        <w:rPr>
          <w:color w:val="auto"/>
          <w:lang w:val="es-ES"/>
        </w:rPr>
        <w:t xml:space="preserve"> Consejería de </w:t>
      </w:r>
      <w:r w:rsidR="00761F9E">
        <w:rPr>
          <w:color w:val="auto"/>
          <w:lang w:val="es-ES"/>
        </w:rPr>
        <w:t xml:space="preserve">Salud y Políticas Sociales ha </w:t>
      </w:r>
      <w:r w:rsidR="00EC76D7">
        <w:rPr>
          <w:color w:val="auto"/>
          <w:lang w:val="es-ES"/>
        </w:rPr>
        <w:t>informado al Consejo de Gobierno que ha resuelto</w:t>
      </w:r>
      <w:r w:rsidR="00761F9E">
        <w:rPr>
          <w:color w:val="auto"/>
          <w:lang w:val="es-ES"/>
        </w:rPr>
        <w:t xml:space="preserve"> conceder subvenciones por importe de </w:t>
      </w:r>
      <w:bookmarkStart w:id="2" w:name="_GoBack"/>
      <w:r w:rsidR="00761F9E">
        <w:rPr>
          <w:color w:val="auto"/>
          <w:lang w:val="es-ES"/>
        </w:rPr>
        <w:t xml:space="preserve">232.565,39 </w:t>
      </w:r>
      <w:bookmarkEnd w:id="2"/>
      <w:r w:rsidR="00761F9E">
        <w:rPr>
          <w:color w:val="auto"/>
          <w:lang w:val="es-ES"/>
        </w:rPr>
        <w:t xml:space="preserve">euros </w:t>
      </w:r>
      <w:r w:rsidR="00EC76D7">
        <w:rPr>
          <w:color w:val="auto"/>
          <w:lang w:val="es-ES"/>
        </w:rPr>
        <w:t xml:space="preserve">a 129 entidades locales para </w:t>
      </w:r>
      <w:r w:rsidR="004076A5">
        <w:rPr>
          <w:color w:val="auto"/>
          <w:lang w:val="es-ES"/>
        </w:rPr>
        <w:t xml:space="preserve">la mejora del </w:t>
      </w:r>
      <w:r w:rsidR="00EC76D7">
        <w:rPr>
          <w:color w:val="auto"/>
          <w:lang w:val="es-ES"/>
        </w:rPr>
        <w:t xml:space="preserve">equipamiento y </w:t>
      </w:r>
      <w:r w:rsidR="004076A5">
        <w:rPr>
          <w:color w:val="auto"/>
          <w:lang w:val="es-ES"/>
        </w:rPr>
        <w:t xml:space="preserve">mobiliario </w:t>
      </w:r>
      <w:r w:rsidR="00EC76D7">
        <w:rPr>
          <w:color w:val="auto"/>
          <w:lang w:val="es-ES"/>
        </w:rPr>
        <w:t>en la red de consultorios de Atención Primaria de La R</w:t>
      </w:r>
      <w:r w:rsidR="004076A5">
        <w:rPr>
          <w:color w:val="auto"/>
          <w:lang w:val="es-ES"/>
        </w:rPr>
        <w:t xml:space="preserve">ioja en </w:t>
      </w:r>
      <w:r w:rsidR="004076A5" w:rsidRPr="004076A5">
        <w:rPr>
          <w:color w:val="auto"/>
          <w:lang w:val="es-ES"/>
        </w:rPr>
        <w:t>este ejercicio 2024</w:t>
      </w:r>
      <w:r w:rsidR="00595510">
        <w:rPr>
          <w:color w:val="auto"/>
          <w:lang w:val="es-ES"/>
        </w:rPr>
        <w:t xml:space="preserve">, un </w:t>
      </w:r>
      <w:r w:rsidR="00B07448">
        <w:rPr>
          <w:color w:val="auto"/>
          <w:lang w:val="es-ES"/>
        </w:rPr>
        <w:t>7,31</w:t>
      </w:r>
      <w:r w:rsidR="00595510">
        <w:rPr>
          <w:color w:val="auto"/>
          <w:lang w:val="es-ES"/>
        </w:rPr>
        <w:t>% más de lo consignado en 2023 (</w:t>
      </w:r>
      <w:r w:rsidR="00F402A1" w:rsidRPr="00F402A1">
        <w:rPr>
          <w:color w:val="auto"/>
          <w:lang w:val="es-ES"/>
        </w:rPr>
        <w:t xml:space="preserve">216.713,41 </w:t>
      </w:r>
      <w:r w:rsidR="00595510" w:rsidRPr="00595510">
        <w:rPr>
          <w:color w:val="auto"/>
          <w:lang w:val="es-ES"/>
        </w:rPr>
        <w:t>euros</w:t>
      </w:r>
      <w:r w:rsidR="00595510">
        <w:rPr>
          <w:color w:val="auto"/>
          <w:lang w:val="es-ES"/>
        </w:rPr>
        <w:t>).</w:t>
      </w:r>
    </w:p>
    <w:p w14:paraId="1446B1D7" w14:textId="77213F52" w:rsidR="00C2254A" w:rsidRDefault="00C2254A" w:rsidP="004C205F">
      <w:pPr>
        <w:pStyle w:val="CuerpodetextoNotadePrensa"/>
        <w:rPr>
          <w:color w:val="auto"/>
          <w:lang w:val="es-ES"/>
        </w:rPr>
      </w:pPr>
    </w:p>
    <w:p w14:paraId="51873229" w14:textId="0714323A" w:rsidR="00C2254A" w:rsidRDefault="00C2254A" w:rsidP="004C205F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 xml:space="preserve">Tal y como se establece en la orden que regula estas </w:t>
      </w:r>
      <w:r w:rsidR="004076A5">
        <w:rPr>
          <w:color w:val="auto"/>
          <w:lang w:val="es-ES"/>
        </w:rPr>
        <w:t>ayudas</w:t>
      </w:r>
      <w:r>
        <w:rPr>
          <w:color w:val="auto"/>
          <w:lang w:val="es-ES"/>
        </w:rPr>
        <w:t xml:space="preserve">, el Ejecutivo subvenciona hasta el 100% del presupuesto más económico de cada uno de los elementos </w:t>
      </w:r>
      <w:r w:rsidR="004076A5">
        <w:rPr>
          <w:color w:val="auto"/>
          <w:lang w:val="es-ES"/>
        </w:rPr>
        <w:t>en lo que respecta a</w:t>
      </w:r>
      <w:r>
        <w:rPr>
          <w:color w:val="auto"/>
          <w:lang w:val="es-ES"/>
        </w:rPr>
        <w:t xml:space="preserve"> municipios de menos de 2.000 habitantes. En el resto de casos, las ayudas alcanzarán como tope un máximo del 80% del presupuesto más económico. </w:t>
      </w:r>
    </w:p>
    <w:p w14:paraId="3047A11A" w14:textId="46FC2069" w:rsidR="00314E8A" w:rsidRDefault="00314E8A" w:rsidP="004C205F">
      <w:pPr>
        <w:pStyle w:val="CuerpodetextoNotadePrensa"/>
        <w:rPr>
          <w:color w:val="auto"/>
          <w:lang w:val="es-ES"/>
        </w:rPr>
      </w:pPr>
    </w:p>
    <w:p w14:paraId="51743E4D" w14:textId="5AF6E507" w:rsidR="00314E8A" w:rsidRDefault="00314E8A" w:rsidP="004C205F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>El pago de la subvención se realizará una vez que la entidad beneficiaria justifique documentalmente haber realizado un gasto igual o superior al importe concedido.</w:t>
      </w:r>
    </w:p>
    <w:p w14:paraId="3EBBC388" w14:textId="444917CA" w:rsidR="00EC76D7" w:rsidRDefault="00EC76D7" w:rsidP="004C205F">
      <w:pPr>
        <w:pStyle w:val="CuerpodetextoNotadePrensa"/>
        <w:rPr>
          <w:color w:val="auto"/>
          <w:lang w:val="es-ES"/>
        </w:rPr>
      </w:pPr>
    </w:p>
    <w:p w14:paraId="432282FD" w14:textId="2E930B9D" w:rsidR="00EC76D7" w:rsidRDefault="00EC76D7" w:rsidP="004C205F">
      <w:pPr>
        <w:pStyle w:val="CuerpodetextoNotadePrensa"/>
        <w:rPr>
          <w:lang w:val="es-ES"/>
        </w:rPr>
      </w:pPr>
      <w:r>
        <w:rPr>
          <w:color w:val="auto"/>
          <w:lang w:val="es-ES"/>
        </w:rPr>
        <w:t xml:space="preserve">A través de esta convocatoria de ayudas, los consistorios </w:t>
      </w:r>
      <w:r w:rsidR="004076A5">
        <w:rPr>
          <w:color w:val="auto"/>
          <w:lang w:val="es-ES"/>
        </w:rPr>
        <w:t xml:space="preserve">beneficiarios </w:t>
      </w:r>
      <w:r>
        <w:rPr>
          <w:color w:val="auto"/>
          <w:lang w:val="es-ES"/>
        </w:rPr>
        <w:t xml:space="preserve">(127 ayuntamientos y las </w:t>
      </w:r>
      <w:r w:rsidRPr="00EC76D7">
        <w:rPr>
          <w:color w:val="auto"/>
          <w:lang w:val="es-ES"/>
        </w:rPr>
        <w:t>entidades locales menores</w:t>
      </w:r>
      <w:r>
        <w:rPr>
          <w:color w:val="auto"/>
          <w:lang w:val="es-ES"/>
        </w:rPr>
        <w:t xml:space="preserve"> de Quintanar de Rioja y Villaseca de Rioja) reciben una subvención del Ejecutivo regional para financiar el equipamiento clínico y mobiliario para la mejora de estos consultorios, que prestan un servicio fundamental en los municipios riojanos y que se convierten en la puerta de acceso al sistema público de salud en el medio rural. </w:t>
      </w:r>
    </w:p>
    <w:p w14:paraId="7E100339" w14:textId="77777777" w:rsidR="004E3310" w:rsidRDefault="004E3310" w:rsidP="00C664DD">
      <w:pPr>
        <w:pStyle w:val="CuerpodetextoNotadePrensa"/>
        <w:rPr>
          <w:lang w:val="es-ES"/>
        </w:rPr>
      </w:pPr>
    </w:p>
    <w:p w14:paraId="2EB82DE8" w14:textId="2A2E96F1" w:rsidR="004076A5" w:rsidRDefault="004E3310" w:rsidP="00C664DD">
      <w:pPr>
        <w:pStyle w:val="CuerpodetextoNotadePrensa"/>
        <w:rPr>
          <w:lang w:val="es-ES"/>
        </w:rPr>
      </w:pPr>
      <w:r>
        <w:rPr>
          <w:lang w:val="es-ES"/>
        </w:rPr>
        <w:t xml:space="preserve">La Rioja cuenta con </w:t>
      </w:r>
      <w:r w:rsidRPr="004E3310">
        <w:rPr>
          <w:lang w:val="es-ES"/>
        </w:rPr>
        <w:t xml:space="preserve">más de 170 consultorios locales y auxiliares médicos, que acercan la atención sanitaria al ciudadano </w:t>
      </w:r>
      <w:r>
        <w:rPr>
          <w:lang w:val="es-ES"/>
        </w:rPr>
        <w:t xml:space="preserve">con independencia del municipio donde reside. Su </w:t>
      </w:r>
      <w:r w:rsidRPr="004E3310">
        <w:rPr>
          <w:lang w:val="es-ES"/>
        </w:rPr>
        <w:t xml:space="preserve">finalidad es ofrecer una atención cercana, interconectada telemáticamente con los grandes centros, con unas instalaciones </w:t>
      </w:r>
      <w:r>
        <w:rPr>
          <w:lang w:val="es-ES"/>
        </w:rPr>
        <w:t xml:space="preserve">y </w:t>
      </w:r>
      <w:r w:rsidRPr="004E3310">
        <w:rPr>
          <w:lang w:val="es-ES"/>
        </w:rPr>
        <w:t xml:space="preserve">equipamiento sanitario adecuado, en la que la historia clínica única </w:t>
      </w:r>
      <w:r>
        <w:rPr>
          <w:lang w:val="es-ES"/>
        </w:rPr>
        <w:t xml:space="preserve">supone una herramienta </w:t>
      </w:r>
      <w:r w:rsidRPr="004E3310">
        <w:rPr>
          <w:lang w:val="es-ES"/>
        </w:rPr>
        <w:t xml:space="preserve">clave para </w:t>
      </w:r>
      <w:r>
        <w:rPr>
          <w:lang w:val="es-ES"/>
        </w:rPr>
        <w:t>garantizar una</w:t>
      </w:r>
      <w:r w:rsidRPr="004E3310">
        <w:rPr>
          <w:lang w:val="es-ES"/>
        </w:rPr>
        <w:t xml:space="preserve"> asistencia de calidad y equitativa en todo el territorio regional. </w:t>
      </w:r>
      <w:r>
        <w:rPr>
          <w:lang w:val="es-ES"/>
        </w:rPr>
        <w:t>Se trata de centros</w:t>
      </w:r>
      <w:r w:rsidRPr="004E3310">
        <w:rPr>
          <w:lang w:val="es-ES"/>
        </w:rPr>
        <w:t xml:space="preserve"> cuya titularidad corresponde a las corporaciones locales, mientras que el personal sanitario de las mismas </w:t>
      </w:r>
      <w:r>
        <w:rPr>
          <w:lang w:val="es-ES"/>
        </w:rPr>
        <w:t xml:space="preserve">sí </w:t>
      </w:r>
      <w:r w:rsidRPr="004E3310">
        <w:rPr>
          <w:lang w:val="es-ES"/>
        </w:rPr>
        <w:t xml:space="preserve">depende </w:t>
      </w:r>
      <w:r>
        <w:rPr>
          <w:lang w:val="es-ES"/>
        </w:rPr>
        <w:t xml:space="preserve">directamente </w:t>
      </w:r>
      <w:r w:rsidRPr="004E3310">
        <w:rPr>
          <w:lang w:val="es-ES"/>
        </w:rPr>
        <w:t>del Servicio Riojano de Salud.</w:t>
      </w:r>
    </w:p>
    <w:p w14:paraId="586159BD" w14:textId="29BC9EB9" w:rsidR="004E3310" w:rsidRDefault="004E3310" w:rsidP="00C664DD">
      <w:pPr>
        <w:pStyle w:val="CuerpodetextoNotadePrensa"/>
        <w:rPr>
          <w:lang w:val="es-ES"/>
        </w:rPr>
      </w:pPr>
    </w:p>
    <w:p w14:paraId="4333E526" w14:textId="3E19A2B6" w:rsidR="004076A5" w:rsidRPr="00CE2CD6" w:rsidRDefault="004E3310" w:rsidP="004076A5">
      <w:pPr>
        <w:pStyle w:val="CuerpodetextoNotadePrensa"/>
        <w:rPr>
          <w:lang w:val="es-ES"/>
        </w:rPr>
      </w:pPr>
      <w:r w:rsidRPr="004E3310">
        <w:rPr>
          <w:lang w:val="es-ES"/>
        </w:rPr>
        <w:lastRenderedPageBreak/>
        <w:t xml:space="preserve">A </w:t>
      </w:r>
      <w:r>
        <w:rPr>
          <w:lang w:val="es-ES"/>
        </w:rPr>
        <w:t>esta partida se suma</w:t>
      </w:r>
      <w:r w:rsidR="003605F5">
        <w:rPr>
          <w:lang w:val="es-ES"/>
        </w:rPr>
        <w:t>rá</w:t>
      </w:r>
      <w:r>
        <w:rPr>
          <w:lang w:val="es-ES"/>
        </w:rPr>
        <w:t xml:space="preserve"> la consignada para la realización de </w:t>
      </w:r>
      <w:r w:rsidRPr="004E3310">
        <w:rPr>
          <w:lang w:val="es-ES"/>
        </w:rPr>
        <w:t xml:space="preserve">obras </w:t>
      </w:r>
      <w:r w:rsidR="003605F5">
        <w:rPr>
          <w:lang w:val="es-ES"/>
        </w:rPr>
        <w:t>en estos consultorios</w:t>
      </w:r>
      <w:r>
        <w:rPr>
          <w:lang w:val="es-ES"/>
        </w:rPr>
        <w:t xml:space="preserve">, pendiente de adjudicación, </w:t>
      </w:r>
      <w:r w:rsidR="003605F5">
        <w:rPr>
          <w:lang w:val="es-ES"/>
        </w:rPr>
        <w:t xml:space="preserve">con una inversión prevista de </w:t>
      </w:r>
      <w:r w:rsidRPr="004E3310">
        <w:rPr>
          <w:lang w:val="es-ES"/>
        </w:rPr>
        <w:t xml:space="preserve">673.013 euros en 2024 </w:t>
      </w:r>
      <w:r w:rsidR="003605F5">
        <w:rPr>
          <w:lang w:val="es-ES"/>
        </w:rPr>
        <w:t xml:space="preserve">para las </w:t>
      </w:r>
      <w:r w:rsidRPr="004E3310">
        <w:rPr>
          <w:lang w:val="es-ES"/>
        </w:rPr>
        <w:t>obras de conservación y de reforma o acondicionamiento menor, trabajos de ampliación y conservación, y obras de nueva construcción</w:t>
      </w:r>
      <w:r w:rsidR="003605F5">
        <w:rPr>
          <w:lang w:val="es-ES"/>
        </w:rPr>
        <w:t>,</w:t>
      </w:r>
      <w:r w:rsidRPr="004E3310">
        <w:rPr>
          <w:lang w:val="es-ES"/>
        </w:rPr>
        <w:t xml:space="preserve"> en las que la superficie de los consultorios de Atención Primaria habrá de ser de al menos 55 metros cuadrados.</w:t>
      </w:r>
    </w:p>
    <w:sectPr w:rsidR="004076A5" w:rsidRPr="00CE2CD6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07DB8" w14:textId="77777777" w:rsidR="00AE2ED9" w:rsidRDefault="00AE2ED9" w:rsidP="0069392B">
      <w:r>
        <w:separator/>
      </w:r>
    </w:p>
  </w:endnote>
  <w:endnote w:type="continuationSeparator" w:id="0">
    <w:p w14:paraId="6EE28C7C" w14:textId="77777777" w:rsidR="00AE2ED9" w:rsidRDefault="00AE2ED9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BF978" w14:textId="77777777" w:rsidR="00AE2ED9" w:rsidRDefault="00AE2ED9" w:rsidP="0069392B">
      <w:r>
        <w:separator/>
      </w:r>
    </w:p>
  </w:footnote>
  <w:footnote w:type="continuationSeparator" w:id="0">
    <w:p w14:paraId="528A0961" w14:textId="77777777" w:rsidR="00AE2ED9" w:rsidRDefault="00AE2ED9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6EA5"/>
    <w:rsid w:val="00007F98"/>
    <w:rsid w:val="00014ACC"/>
    <w:rsid w:val="00017814"/>
    <w:rsid w:val="00022E1C"/>
    <w:rsid w:val="00030ADD"/>
    <w:rsid w:val="00036113"/>
    <w:rsid w:val="0004582D"/>
    <w:rsid w:val="00053C7E"/>
    <w:rsid w:val="000579A8"/>
    <w:rsid w:val="00061701"/>
    <w:rsid w:val="000B4017"/>
    <w:rsid w:val="000E77EF"/>
    <w:rsid w:val="000F3F3C"/>
    <w:rsid w:val="000F63B3"/>
    <w:rsid w:val="00100590"/>
    <w:rsid w:val="001037A5"/>
    <w:rsid w:val="001542F7"/>
    <w:rsid w:val="00163618"/>
    <w:rsid w:val="0018459D"/>
    <w:rsid w:val="001979AB"/>
    <w:rsid w:val="001D5774"/>
    <w:rsid w:val="0020207D"/>
    <w:rsid w:val="00217AF8"/>
    <w:rsid w:val="00230554"/>
    <w:rsid w:val="00237601"/>
    <w:rsid w:val="00240D3F"/>
    <w:rsid w:val="00250CDB"/>
    <w:rsid w:val="00261510"/>
    <w:rsid w:val="002873D9"/>
    <w:rsid w:val="002C41E9"/>
    <w:rsid w:val="002C5DF7"/>
    <w:rsid w:val="002D3B2D"/>
    <w:rsid w:val="002E4839"/>
    <w:rsid w:val="002E6440"/>
    <w:rsid w:val="002E72EE"/>
    <w:rsid w:val="00307CD0"/>
    <w:rsid w:val="00314E8A"/>
    <w:rsid w:val="00320083"/>
    <w:rsid w:val="00334B3A"/>
    <w:rsid w:val="003364A2"/>
    <w:rsid w:val="0034365A"/>
    <w:rsid w:val="00346ABB"/>
    <w:rsid w:val="0035439E"/>
    <w:rsid w:val="003605D5"/>
    <w:rsid w:val="003605F5"/>
    <w:rsid w:val="00377703"/>
    <w:rsid w:val="0039046B"/>
    <w:rsid w:val="00392A6F"/>
    <w:rsid w:val="003A139C"/>
    <w:rsid w:val="003A3E60"/>
    <w:rsid w:val="003B3431"/>
    <w:rsid w:val="003C1605"/>
    <w:rsid w:val="003E5452"/>
    <w:rsid w:val="003F1C52"/>
    <w:rsid w:val="004076A5"/>
    <w:rsid w:val="00417179"/>
    <w:rsid w:val="00435C9E"/>
    <w:rsid w:val="0047552C"/>
    <w:rsid w:val="00477863"/>
    <w:rsid w:val="00495B58"/>
    <w:rsid w:val="00495D1F"/>
    <w:rsid w:val="004C1DC9"/>
    <w:rsid w:val="004C205F"/>
    <w:rsid w:val="004D420D"/>
    <w:rsid w:val="004D4353"/>
    <w:rsid w:val="004D594F"/>
    <w:rsid w:val="004E3310"/>
    <w:rsid w:val="0050645C"/>
    <w:rsid w:val="0052198E"/>
    <w:rsid w:val="00574433"/>
    <w:rsid w:val="0057778C"/>
    <w:rsid w:val="0058176E"/>
    <w:rsid w:val="00595510"/>
    <w:rsid w:val="00596975"/>
    <w:rsid w:val="00597247"/>
    <w:rsid w:val="005B3385"/>
    <w:rsid w:val="005C242B"/>
    <w:rsid w:val="005D5ABC"/>
    <w:rsid w:val="005E681F"/>
    <w:rsid w:val="005E7F76"/>
    <w:rsid w:val="006068B6"/>
    <w:rsid w:val="006563C4"/>
    <w:rsid w:val="00662710"/>
    <w:rsid w:val="00673FFA"/>
    <w:rsid w:val="00686042"/>
    <w:rsid w:val="0069392B"/>
    <w:rsid w:val="006A7DBC"/>
    <w:rsid w:val="006B0802"/>
    <w:rsid w:val="00706970"/>
    <w:rsid w:val="00716285"/>
    <w:rsid w:val="00731F79"/>
    <w:rsid w:val="007349F5"/>
    <w:rsid w:val="00761F9E"/>
    <w:rsid w:val="007A3308"/>
    <w:rsid w:val="007A7E63"/>
    <w:rsid w:val="007C7121"/>
    <w:rsid w:val="007D0B36"/>
    <w:rsid w:val="007D6FFF"/>
    <w:rsid w:val="007E4491"/>
    <w:rsid w:val="00834C73"/>
    <w:rsid w:val="00866B0A"/>
    <w:rsid w:val="0087541B"/>
    <w:rsid w:val="00892C54"/>
    <w:rsid w:val="008B05E4"/>
    <w:rsid w:val="008E7E40"/>
    <w:rsid w:val="0090633A"/>
    <w:rsid w:val="00917E39"/>
    <w:rsid w:val="00936D1B"/>
    <w:rsid w:val="009735EC"/>
    <w:rsid w:val="00977EFE"/>
    <w:rsid w:val="009A0F91"/>
    <w:rsid w:val="009B2C99"/>
    <w:rsid w:val="009D4E2A"/>
    <w:rsid w:val="009D77B2"/>
    <w:rsid w:val="009E7835"/>
    <w:rsid w:val="00A141BE"/>
    <w:rsid w:val="00A337D0"/>
    <w:rsid w:val="00A347CA"/>
    <w:rsid w:val="00A6238F"/>
    <w:rsid w:val="00A756FA"/>
    <w:rsid w:val="00AA0B41"/>
    <w:rsid w:val="00AC6E30"/>
    <w:rsid w:val="00AE2ED9"/>
    <w:rsid w:val="00B043CC"/>
    <w:rsid w:val="00B07448"/>
    <w:rsid w:val="00B07A63"/>
    <w:rsid w:val="00B37D5C"/>
    <w:rsid w:val="00B5479C"/>
    <w:rsid w:val="00B83255"/>
    <w:rsid w:val="00B93DBC"/>
    <w:rsid w:val="00B97FCD"/>
    <w:rsid w:val="00BA5D06"/>
    <w:rsid w:val="00BB3228"/>
    <w:rsid w:val="00BD7E0B"/>
    <w:rsid w:val="00BE4EE3"/>
    <w:rsid w:val="00BE5C89"/>
    <w:rsid w:val="00BE6D96"/>
    <w:rsid w:val="00BE70B2"/>
    <w:rsid w:val="00C05A43"/>
    <w:rsid w:val="00C2254A"/>
    <w:rsid w:val="00C22F34"/>
    <w:rsid w:val="00C648E7"/>
    <w:rsid w:val="00C664DD"/>
    <w:rsid w:val="00C83CF8"/>
    <w:rsid w:val="00CC08D8"/>
    <w:rsid w:val="00CE18A3"/>
    <w:rsid w:val="00CE2CD6"/>
    <w:rsid w:val="00CE2F7C"/>
    <w:rsid w:val="00CF3B24"/>
    <w:rsid w:val="00D017AC"/>
    <w:rsid w:val="00D312AD"/>
    <w:rsid w:val="00D4575E"/>
    <w:rsid w:val="00D53E08"/>
    <w:rsid w:val="00D5705E"/>
    <w:rsid w:val="00D6105D"/>
    <w:rsid w:val="00DA61B6"/>
    <w:rsid w:val="00DD0856"/>
    <w:rsid w:val="00E41609"/>
    <w:rsid w:val="00E517E4"/>
    <w:rsid w:val="00E63FE9"/>
    <w:rsid w:val="00E7091B"/>
    <w:rsid w:val="00EA3694"/>
    <w:rsid w:val="00EC5A68"/>
    <w:rsid w:val="00EC76D7"/>
    <w:rsid w:val="00ED47D0"/>
    <w:rsid w:val="00F0652B"/>
    <w:rsid w:val="00F3097F"/>
    <w:rsid w:val="00F402A1"/>
    <w:rsid w:val="00F671DE"/>
    <w:rsid w:val="00F71FCA"/>
    <w:rsid w:val="00F8126E"/>
    <w:rsid w:val="00F92DFC"/>
    <w:rsid w:val="00FA4DD6"/>
    <w:rsid w:val="00FB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577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14</cp:revision>
  <cp:lastPrinted>2023-07-31T17:26:00Z</cp:lastPrinted>
  <dcterms:created xsi:type="dcterms:W3CDTF">2024-09-13T15:06:00Z</dcterms:created>
  <dcterms:modified xsi:type="dcterms:W3CDTF">2024-09-16T10:29:00Z</dcterms:modified>
</cp:coreProperties>
</file>