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1F9F15D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ED7EF5">
        <w:t>08</w:t>
      </w:r>
      <w:r w:rsidR="00E517E4" w:rsidRPr="00A756FA">
        <w:t>/</w:t>
      </w:r>
      <w:r w:rsidR="00ED7EF5">
        <w:t>10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BDE0066" w:rsidR="00261510" w:rsidRPr="004D594F" w:rsidRDefault="00E972A8" w:rsidP="0047552C">
      <w:pPr>
        <w:pStyle w:val="TtuloNotadePrensa"/>
        <w:jc w:val="both"/>
      </w:pPr>
      <w:bookmarkStart w:id="1" w:name="_Hlk139456888"/>
      <w:bookmarkEnd w:id="0"/>
      <w:r>
        <w:t>El Gobierno de La Rioja</w:t>
      </w:r>
      <w:r w:rsidR="00577629">
        <w:t xml:space="preserve"> recurre</w:t>
      </w:r>
      <w:r w:rsidR="00C071FA">
        <w:t xml:space="preserve"> al Contencioso-Administrativo </w:t>
      </w:r>
      <w:r w:rsidR="00C10496">
        <w:t xml:space="preserve">la </w:t>
      </w:r>
      <w:r w:rsidR="00E3182D">
        <w:t xml:space="preserve">desestimación expresa del recurso frente a la </w:t>
      </w:r>
      <w:r w:rsidR="00C10496" w:rsidRPr="00B35D9C">
        <w:t xml:space="preserve">autorización administrativa </w:t>
      </w:r>
      <w:r w:rsidR="00C10496">
        <w:t>y</w:t>
      </w:r>
      <w:r w:rsidR="00C10496" w:rsidRPr="00B35D9C">
        <w:t xml:space="preserve"> </w:t>
      </w:r>
      <w:r w:rsidR="00C10496">
        <w:t xml:space="preserve">la </w:t>
      </w:r>
      <w:r w:rsidR="00C10496" w:rsidRPr="00B35D9C">
        <w:t>declaración de utilidad públi</w:t>
      </w:r>
      <w:r w:rsidR="00C10496">
        <w:t xml:space="preserve">ca </w:t>
      </w:r>
      <w:r w:rsidR="00CD6A69">
        <w:t>del</w:t>
      </w:r>
      <w:r w:rsidR="00C10496">
        <w:t xml:space="preserve"> parque eólico </w:t>
      </w:r>
      <w:proofErr w:type="spellStart"/>
      <w:r w:rsidR="00C10496">
        <w:t>Providentia</w:t>
      </w:r>
      <w:proofErr w:type="spellEnd"/>
      <w:r w:rsidR="00C10496">
        <w:t xml:space="preserve"> y sus líneas de evacuación</w:t>
      </w:r>
    </w:p>
    <w:bookmarkEnd w:id="1"/>
    <w:p w14:paraId="40311384" w14:textId="77777777" w:rsidR="00AD6061" w:rsidRDefault="00AD6061" w:rsidP="0047552C">
      <w:pPr>
        <w:pStyle w:val="CuerpodetextoNotadePrensa"/>
        <w:rPr>
          <w:b/>
          <w:lang w:val="es-ES"/>
        </w:rPr>
      </w:pPr>
    </w:p>
    <w:p w14:paraId="466B17EB" w14:textId="0CDD71FF" w:rsidR="00C10496" w:rsidRPr="00C10496" w:rsidRDefault="00C10496" w:rsidP="00C10496">
      <w:pPr>
        <w:pStyle w:val="CuerpodetextoNotadePrensa"/>
        <w:rPr>
          <w:b/>
          <w:lang w:val="es-ES"/>
        </w:rPr>
      </w:pPr>
      <w:r w:rsidRPr="00C10496">
        <w:rPr>
          <w:b/>
          <w:lang w:val="es-ES"/>
        </w:rPr>
        <w:t xml:space="preserve">El Ejecutivo regional ha vuelto a recabar informes de los diferentes órganos administrativos con competencia en las materias afectadas con los que se pretende la impugnación de la </w:t>
      </w:r>
      <w:r w:rsidR="00CD6A69">
        <w:rPr>
          <w:b/>
          <w:lang w:val="es-ES"/>
        </w:rPr>
        <w:t>r</w:t>
      </w:r>
      <w:r w:rsidRPr="00C10496">
        <w:rPr>
          <w:b/>
          <w:lang w:val="es-ES"/>
        </w:rPr>
        <w:t>esolución del Ministerio para la Transición Ecológica y el Reto Demográfico</w:t>
      </w:r>
    </w:p>
    <w:p w14:paraId="0E60B790" w14:textId="77777777" w:rsidR="000976DF" w:rsidRDefault="000976DF" w:rsidP="006564D3">
      <w:pPr>
        <w:pStyle w:val="CuerpodetextoNotadePrensa"/>
        <w:rPr>
          <w:b/>
          <w:lang w:val="es-ES"/>
        </w:rPr>
      </w:pPr>
    </w:p>
    <w:p w14:paraId="3FB53618" w14:textId="77777777" w:rsidR="00CD6A69" w:rsidRDefault="00CD6A69" w:rsidP="006564D3">
      <w:pPr>
        <w:pStyle w:val="CuerpodetextoNotadePrensa"/>
        <w:rPr>
          <w:lang w:val="es-ES"/>
        </w:rPr>
      </w:pPr>
    </w:p>
    <w:p w14:paraId="0989B40E" w14:textId="4EA95628" w:rsidR="00577629" w:rsidRDefault="006564D3" w:rsidP="006564D3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ha </w:t>
      </w:r>
      <w:r w:rsidR="008469A3">
        <w:rPr>
          <w:lang w:val="es-ES"/>
        </w:rPr>
        <w:t xml:space="preserve">dado luz verde </w:t>
      </w:r>
      <w:r>
        <w:rPr>
          <w:lang w:val="es-ES"/>
        </w:rPr>
        <w:t xml:space="preserve">hoy, </w:t>
      </w:r>
      <w:r w:rsidR="00ED7EF5">
        <w:rPr>
          <w:lang w:val="es-ES"/>
        </w:rPr>
        <w:t>8</w:t>
      </w:r>
      <w:r>
        <w:rPr>
          <w:lang w:val="es-ES"/>
        </w:rPr>
        <w:t xml:space="preserve"> de </w:t>
      </w:r>
      <w:r w:rsidR="00ED7EF5">
        <w:rPr>
          <w:lang w:val="es-ES"/>
        </w:rPr>
        <w:t>octubre</w:t>
      </w:r>
      <w:r>
        <w:rPr>
          <w:lang w:val="es-ES"/>
        </w:rPr>
        <w:t xml:space="preserve">, </w:t>
      </w:r>
      <w:r w:rsidR="00850DC2">
        <w:rPr>
          <w:lang w:val="es-ES"/>
        </w:rPr>
        <w:t>a</w:t>
      </w:r>
      <w:r w:rsidR="00ED7EF5">
        <w:rPr>
          <w:lang w:val="es-ES"/>
        </w:rPr>
        <w:t>l informe favorable de</w:t>
      </w:r>
      <w:r>
        <w:rPr>
          <w:lang w:val="es-ES"/>
        </w:rPr>
        <w:t xml:space="preserve"> la Dirección General de Servicios Jurídicos</w:t>
      </w:r>
      <w:r w:rsidR="006961F0">
        <w:rPr>
          <w:lang w:val="es-ES"/>
        </w:rPr>
        <w:t xml:space="preserve">, a petición de la Consejería de </w:t>
      </w:r>
      <w:r w:rsidR="006961F0" w:rsidRPr="00577629">
        <w:rPr>
          <w:lang w:val="es-ES"/>
        </w:rPr>
        <w:t>Agricultura, Ganadería, Mundo Rural y Medio Ambiente</w:t>
      </w:r>
      <w:r w:rsidR="006961F0">
        <w:rPr>
          <w:lang w:val="es-ES"/>
        </w:rPr>
        <w:t>,</w:t>
      </w:r>
      <w:r>
        <w:rPr>
          <w:lang w:val="es-ES"/>
        </w:rPr>
        <w:t xml:space="preserve"> </w:t>
      </w:r>
      <w:r w:rsidR="006961F0">
        <w:rPr>
          <w:lang w:val="es-ES"/>
        </w:rPr>
        <w:t>para</w:t>
      </w:r>
      <w:r>
        <w:rPr>
          <w:lang w:val="es-ES"/>
        </w:rPr>
        <w:t xml:space="preserve"> interponer un</w:t>
      </w:r>
      <w:r w:rsidR="00C071FA" w:rsidRPr="00C071FA">
        <w:rPr>
          <w:lang w:val="es-ES"/>
        </w:rPr>
        <w:t xml:space="preserve"> recurso contencioso</w:t>
      </w:r>
      <w:r w:rsidR="006E4210">
        <w:rPr>
          <w:lang w:val="es-ES"/>
        </w:rPr>
        <w:t>-</w:t>
      </w:r>
      <w:r w:rsidR="00C071FA" w:rsidRPr="00C071FA">
        <w:rPr>
          <w:lang w:val="es-ES"/>
        </w:rPr>
        <w:t>administrativo</w:t>
      </w:r>
      <w:r>
        <w:rPr>
          <w:lang w:val="es-ES"/>
        </w:rPr>
        <w:t xml:space="preserve"> </w:t>
      </w:r>
      <w:r w:rsidR="006961F0" w:rsidRPr="00577629">
        <w:rPr>
          <w:lang w:val="es-ES"/>
        </w:rPr>
        <w:t xml:space="preserve">contra la </w:t>
      </w:r>
      <w:r w:rsidR="0057419B">
        <w:rPr>
          <w:lang w:val="es-ES"/>
        </w:rPr>
        <w:t>r</w:t>
      </w:r>
      <w:r w:rsidR="006961F0" w:rsidRPr="00577629">
        <w:rPr>
          <w:lang w:val="es-ES"/>
        </w:rPr>
        <w:t>esolución de 31 de</w:t>
      </w:r>
      <w:r w:rsidR="006961F0">
        <w:rPr>
          <w:lang w:val="es-ES"/>
        </w:rPr>
        <w:t xml:space="preserve"> </w:t>
      </w:r>
      <w:r w:rsidR="006961F0" w:rsidRPr="00577629">
        <w:rPr>
          <w:lang w:val="es-ES"/>
        </w:rPr>
        <w:t>julio de 2024 que confirma en alzada la dictada en fecha 18 de diciembre de 2023 por la Dirección General de</w:t>
      </w:r>
      <w:r w:rsidR="006961F0">
        <w:rPr>
          <w:lang w:val="es-ES"/>
        </w:rPr>
        <w:t xml:space="preserve"> </w:t>
      </w:r>
      <w:r w:rsidR="006961F0" w:rsidRPr="00577629">
        <w:rPr>
          <w:lang w:val="es-ES"/>
        </w:rPr>
        <w:t xml:space="preserve">Política Energética y Minas, por la que se otorga a Energía Inagotable de </w:t>
      </w:r>
      <w:proofErr w:type="spellStart"/>
      <w:r w:rsidR="006961F0" w:rsidRPr="00577629">
        <w:rPr>
          <w:lang w:val="es-ES"/>
        </w:rPr>
        <w:t>Providentia</w:t>
      </w:r>
      <w:proofErr w:type="spellEnd"/>
      <w:r w:rsidR="006961F0" w:rsidRPr="00577629">
        <w:rPr>
          <w:lang w:val="es-ES"/>
        </w:rPr>
        <w:t>, S.L. autorización administrativa</w:t>
      </w:r>
      <w:r w:rsidR="006961F0">
        <w:rPr>
          <w:lang w:val="es-ES"/>
        </w:rPr>
        <w:t xml:space="preserve"> </w:t>
      </w:r>
      <w:r w:rsidR="006961F0" w:rsidRPr="00577629">
        <w:rPr>
          <w:lang w:val="es-ES"/>
        </w:rPr>
        <w:t>pa</w:t>
      </w:r>
      <w:r w:rsidR="00C534B2">
        <w:rPr>
          <w:lang w:val="es-ES"/>
        </w:rPr>
        <w:t xml:space="preserve">ra el parque eólico </w:t>
      </w:r>
      <w:proofErr w:type="spellStart"/>
      <w:r w:rsidR="00C534B2">
        <w:rPr>
          <w:lang w:val="es-ES"/>
        </w:rPr>
        <w:t>Providentia</w:t>
      </w:r>
      <w:proofErr w:type="spellEnd"/>
      <w:r w:rsidR="00C534B2">
        <w:rPr>
          <w:lang w:val="es-ES"/>
        </w:rPr>
        <w:t>,</w:t>
      </w:r>
      <w:r w:rsidR="00C534B2" w:rsidRPr="00C534B2">
        <w:rPr>
          <w:lang w:val="es-ES"/>
        </w:rPr>
        <w:t xml:space="preserve"> </w:t>
      </w:r>
      <w:r w:rsidR="00C534B2" w:rsidRPr="002D0A36">
        <w:rPr>
          <w:lang w:val="es-ES"/>
        </w:rPr>
        <w:t xml:space="preserve">de 28 MW de potencia instalada y sus </w:t>
      </w:r>
      <w:r w:rsidR="00C534B2">
        <w:rPr>
          <w:lang w:val="es-ES"/>
        </w:rPr>
        <w:t xml:space="preserve">infraestructuras de evacuación </w:t>
      </w:r>
      <w:r w:rsidR="00C534B2" w:rsidRPr="002D0A36">
        <w:rPr>
          <w:lang w:val="es-ES"/>
        </w:rPr>
        <w:t>en las provincias de Zaragoza,</w:t>
      </w:r>
      <w:r w:rsidR="00C534B2">
        <w:rPr>
          <w:lang w:val="es-ES"/>
        </w:rPr>
        <w:t xml:space="preserve"> </w:t>
      </w:r>
      <w:r w:rsidR="00C534B2" w:rsidRPr="002D0A36">
        <w:rPr>
          <w:lang w:val="es-ES"/>
        </w:rPr>
        <w:t>Na</w:t>
      </w:r>
      <w:r w:rsidR="00C534B2">
        <w:rPr>
          <w:lang w:val="es-ES"/>
        </w:rPr>
        <w:t>varra, La Rioja, Álava y Burgos</w:t>
      </w:r>
      <w:r w:rsidR="00C534B2" w:rsidRPr="002D0A36">
        <w:rPr>
          <w:lang w:val="es-ES"/>
        </w:rPr>
        <w:t xml:space="preserve"> </w:t>
      </w:r>
      <w:r w:rsidR="00C534B2">
        <w:rPr>
          <w:lang w:val="es-ES"/>
        </w:rPr>
        <w:t>(</w:t>
      </w:r>
      <w:r w:rsidR="00C534B2" w:rsidRPr="00353AEB">
        <w:rPr>
          <w:lang w:val="es-ES"/>
        </w:rPr>
        <w:t xml:space="preserve">entre las que se incluye la línea de alta tensión </w:t>
      </w:r>
      <w:proofErr w:type="spellStart"/>
      <w:r w:rsidR="00C534B2" w:rsidRPr="00353AEB">
        <w:rPr>
          <w:lang w:val="es-ES"/>
        </w:rPr>
        <w:t>Tauste-Júndiz</w:t>
      </w:r>
      <w:proofErr w:type="spellEnd"/>
      <w:r w:rsidR="00C534B2">
        <w:rPr>
          <w:lang w:val="es-ES"/>
        </w:rPr>
        <w:t>).</w:t>
      </w:r>
    </w:p>
    <w:p w14:paraId="26842F35" w14:textId="3813DAB9" w:rsidR="008F5111" w:rsidRDefault="008F5111" w:rsidP="006564D3">
      <w:pPr>
        <w:pStyle w:val="CuerpodetextoNotadePrensa"/>
        <w:rPr>
          <w:lang w:val="es-ES"/>
        </w:rPr>
      </w:pPr>
    </w:p>
    <w:p w14:paraId="0AA75A42" w14:textId="0C267E91" w:rsidR="001F2840" w:rsidRDefault="001F2840" w:rsidP="00C534B2">
      <w:pPr>
        <w:pStyle w:val="CuerpodetextoNotadePrensa"/>
        <w:rPr>
          <w:lang w:val="es-ES"/>
        </w:rPr>
      </w:pPr>
      <w:r>
        <w:rPr>
          <w:lang w:val="es-ES"/>
        </w:rPr>
        <w:t xml:space="preserve">El pasado 3 de mayo, </w:t>
      </w:r>
      <w:r w:rsidR="005106E3">
        <w:rPr>
          <w:lang w:val="es-ES"/>
        </w:rPr>
        <w:t>el Gobierno de La Rioja</w:t>
      </w:r>
      <w:r w:rsidR="00C534B2">
        <w:rPr>
          <w:lang w:val="es-ES"/>
        </w:rPr>
        <w:t xml:space="preserve"> acudió a la vía judicial tras desestimar el </w:t>
      </w:r>
      <w:r w:rsidR="0057419B">
        <w:rPr>
          <w:lang w:val="es-ES"/>
        </w:rPr>
        <w:t>Ejecutivo</w:t>
      </w:r>
      <w:r w:rsidR="00C534B2">
        <w:rPr>
          <w:lang w:val="es-ES"/>
        </w:rPr>
        <w:t xml:space="preserve"> central, por silencio administrativo, el recurso de alzada</w:t>
      </w:r>
      <w:r>
        <w:rPr>
          <w:lang w:val="es-ES"/>
        </w:rPr>
        <w:t xml:space="preserve"> interpuesto contra la autorización administrativa previa concedida en diciembre a este proyecto.</w:t>
      </w:r>
      <w:r w:rsidR="00C534B2">
        <w:rPr>
          <w:lang w:val="es-ES"/>
        </w:rPr>
        <w:t xml:space="preserve"> </w:t>
      </w:r>
      <w:r w:rsidR="008C7339">
        <w:rPr>
          <w:lang w:val="es-ES"/>
        </w:rPr>
        <w:t>Posteriormente</w:t>
      </w:r>
      <w:r>
        <w:rPr>
          <w:lang w:val="es-ES"/>
        </w:rPr>
        <w:t>, e</w:t>
      </w:r>
      <w:r w:rsidR="00C534B2" w:rsidRPr="00C534B2">
        <w:rPr>
          <w:lang w:val="es-ES"/>
        </w:rPr>
        <w:t xml:space="preserve">l 31 de julio </w:t>
      </w:r>
      <w:r w:rsidR="001D166A">
        <w:rPr>
          <w:lang w:val="es-ES"/>
        </w:rPr>
        <w:t>pasado</w:t>
      </w:r>
      <w:r w:rsidR="00C534B2" w:rsidRPr="00C534B2">
        <w:rPr>
          <w:lang w:val="es-ES"/>
        </w:rPr>
        <w:t xml:space="preserve"> se </w:t>
      </w:r>
      <w:r>
        <w:rPr>
          <w:lang w:val="es-ES"/>
        </w:rPr>
        <w:t>dictó la</w:t>
      </w:r>
      <w:r w:rsidR="00C534B2" w:rsidRPr="00C534B2">
        <w:rPr>
          <w:lang w:val="es-ES"/>
        </w:rPr>
        <w:t xml:space="preserve"> Resolución por el Secretario General Técnico del Ministerio para la Transición</w:t>
      </w:r>
      <w:r w:rsidR="00C534B2">
        <w:rPr>
          <w:lang w:val="es-ES"/>
        </w:rPr>
        <w:t xml:space="preserve"> </w:t>
      </w:r>
      <w:r w:rsidR="00C534B2" w:rsidRPr="00C534B2">
        <w:rPr>
          <w:lang w:val="es-ES"/>
        </w:rPr>
        <w:t>Ecológica y el Reto Demográfico, que desestim</w:t>
      </w:r>
      <w:r>
        <w:rPr>
          <w:lang w:val="es-ES"/>
        </w:rPr>
        <w:t>ó</w:t>
      </w:r>
      <w:r w:rsidR="00C534B2" w:rsidRPr="00C534B2">
        <w:rPr>
          <w:lang w:val="es-ES"/>
        </w:rPr>
        <w:t xml:space="preserve"> expresamente el recurso de alzada interpuesto por la Consejería</w:t>
      </w:r>
      <w:r w:rsidR="00C534B2">
        <w:rPr>
          <w:lang w:val="es-ES"/>
        </w:rPr>
        <w:t xml:space="preserve"> </w:t>
      </w:r>
      <w:r w:rsidR="00C534B2" w:rsidRPr="00C534B2">
        <w:rPr>
          <w:lang w:val="es-ES"/>
        </w:rPr>
        <w:t>de Agricultura, Ganadería, Mundo Rural y Medio Ambiente</w:t>
      </w:r>
      <w:r w:rsidR="00E3182D">
        <w:rPr>
          <w:lang w:val="es-ES"/>
        </w:rPr>
        <w:t xml:space="preserve"> </w:t>
      </w:r>
    </w:p>
    <w:p w14:paraId="6898F25F" w14:textId="4E972870" w:rsidR="008C7339" w:rsidRDefault="008C7339" w:rsidP="00C534B2">
      <w:pPr>
        <w:pStyle w:val="CuerpodetextoNotadePrensa"/>
        <w:rPr>
          <w:lang w:val="es-ES"/>
        </w:rPr>
      </w:pPr>
    </w:p>
    <w:p w14:paraId="5D7DACDA" w14:textId="77777777" w:rsidR="008C7339" w:rsidRPr="008C7339" w:rsidRDefault="008C7339" w:rsidP="008C7339">
      <w:pPr>
        <w:pStyle w:val="CuerpodetextoNotadePrensa"/>
      </w:pPr>
      <w:r w:rsidRPr="008C7339">
        <w:t>La Comunidad ya fundamentó su escrito atendiendo a</w:t>
      </w:r>
      <w:r w:rsidRPr="008C7339">
        <w:rPr>
          <w:b/>
        </w:rPr>
        <w:t xml:space="preserve"> </w:t>
      </w:r>
      <w:r w:rsidRPr="008C7339">
        <w:t>motivos formales, como la falta de acceso a la información o indefensión, y a aspectos de fondo, como su incompatibilidad con el paisaje, la desprotección del entorno natural y agrario –557,48 hectáreas afectadas, entre las que destacan 151 de viñedo, 148 de tierras arables y 121,18 a parcelas de regadío– y el impacto crítico en bienes de interés cultural (BIC) –el Camino de Santiago Francés a su paso por Ventosa, los Lagares de Los Mártires en Briones y el enclave medieval de Serrarte en Briones-.</w:t>
      </w:r>
      <w:bookmarkStart w:id="2" w:name="_GoBack"/>
      <w:bookmarkEnd w:id="2"/>
    </w:p>
    <w:p w14:paraId="17F7292E" w14:textId="77777777" w:rsidR="008C7339" w:rsidRDefault="008C7339" w:rsidP="00C534B2">
      <w:pPr>
        <w:pStyle w:val="CuerpodetextoNotadePrensa"/>
        <w:rPr>
          <w:lang w:val="es-ES"/>
        </w:rPr>
      </w:pPr>
    </w:p>
    <w:p w14:paraId="5B729162" w14:textId="77777777" w:rsidR="001F2840" w:rsidRDefault="001F2840" w:rsidP="00C534B2">
      <w:pPr>
        <w:pStyle w:val="CuerpodetextoNotadePrensa"/>
        <w:rPr>
          <w:lang w:val="es-ES"/>
        </w:rPr>
      </w:pPr>
    </w:p>
    <w:p w14:paraId="18FD4C06" w14:textId="77777777" w:rsidR="008C7339" w:rsidRDefault="008C7339" w:rsidP="00C534B2">
      <w:pPr>
        <w:pStyle w:val="CuerpodetextoNotadePrensa"/>
        <w:rPr>
          <w:lang w:val="es-ES"/>
        </w:rPr>
      </w:pPr>
    </w:p>
    <w:p w14:paraId="2B51D2C7" w14:textId="72A568C1" w:rsidR="008C7339" w:rsidRDefault="008C7339" w:rsidP="008C7339">
      <w:pPr>
        <w:pStyle w:val="CuerpodetextoNotadePrensa"/>
        <w:rPr>
          <w:lang w:val="es-ES"/>
        </w:rPr>
      </w:pPr>
      <w:r>
        <w:rPr>
          <w:lang w:val="es-ES"/>
        </w:rPr>
        <w:t>El Ejecutivo regional ha</w:t>
      </w:r>
      <w:r w:rsidRPr="00C534B2">
        <w:rPr>
          <w:lang w:val="es-ES"/>
        </w:rPr>
        <w:t xml:space="preserve"> vuelto a recabar informes de los diferentes órganos administrativos con competencia en las materias</w:t>
      </w:r>
      <w:r>
        <w:rPr>
          <w:lang w:val="es-ES"/>
        </w:rPr>
        <w:t xml:space="preserve"> </w:t>
      </w:r>
      <w:r w:rsidRPr="00C534B2">
        <w:rPr>
          <w:lang w:val="es-ES"/>
        </w:rPr>
        <w:t xml:space="preserve">afectadas por las </w:t>
      </w:r>
      <w:r>
        <w:rPr>
          <w:lang w:val="es-ES"/>
        </w:rPr>
        <w:t>r</w:t>
      </w:r>
      <w:r w:rsidRPr="00C534B2">
        <w:rPr>
          <w:lang w:val="es-ES"/>
        </w:rPr>
        <w:t>esoluciones del Ministerio para la</w:t>
      </w:r>
      <w:r>
        <w:rPr>
          <w:lang w:val="es-ES"/>
        </w:rPr>
        <w:t xml:space="preserve"> Transición Ecológica y el Reto </w:t>
      </w:r>
      <w:r w:rsidRPr="00C534B2">
        <w:rPr>
          <w:lang w:val="es-ES"/>
        </w:rPr>
        <w:t>Demográfic</w:t>
      </w:r>
      <w:r>
        <w:rPr>
          <w:lang w:val="es-ES"/>
        </w:rPr>
        <w:t>o con los que se pretende la impugnación de esa resolución. Dichos informes</w:t>
      </w:r>
      <w:r w:rsidRPr="00C534B2">
        <w:rPr>
          <w:lang w:val="es-ES"/>
        </w:rPr>
        <w:t xml:space="preserve"> se han</w:t>
      </w:r>
      <w:r>
        <w:rPr>
          <w:lang w:val="es-ES"/>
        </w:rPr>
        <w:t xml:space="preserve"> </w:t>
      </w:r>
      <w:r w:rsidRPr="00C534B2">
        <w:rPr>
          <w:lang w:val="es-ES"/>
        </w:rPr>
        <w:t>ma</w:t>
      </w:r>
      <w:r>
        <w:rPr>
          <w:lang w:val="es-ES"/>
        </w:rPr>
        <w:t xml:space="preserve">nifestado de forma desfavorable. </w:t>
      </w:r>
    </w:p>
    <w:p w14:paraId="48BAB4D7" w14:textId="77777777" w:rsidR="008C7339" w:rsidRDefault="008C7339" w:rsidP="00C534B2">
      <w:pPr>
        <w:pStyle w:val="CuerpodetextoNotadePrensa"/>
        <w:rPr>
          <w:lang w:val="es-ES"/>
        </w:rPr>
      </w:pPr>
    </w:p>
    <w:p w14:paraId="122693B6" w14:textId="3DB87499" w:rsidR="00C534B2" w:rsidRDefault="001F2840" w:rsidP="00C534B2">
      <w:pPr>
        <w:pStyle w:val="CuerpodetextoNotadePrensa"/>
        <w:rPr>
          <w:lang w:val="es-ES"/>
        </w:rPr>
      </w:pPr>
      <w:r>
        <w:rPr>
          <w:lang w:val="es-ES"/>
        </w:rPr>
        <w:t>De esta forma, la Dirección General de Servicios Jurídicos</w:t>
      </w:r>
      <w:r w:rsidRPr="00C534B2">
        <w:rPr>
          <w:lang w:val="es-ES"/>
        </w:rPr>
        <w:t xml:space="preserve"> </w:t>
      </w:r>
      <w:r w:rsidR="00C534B2" w:rsidRPr="00C534B2">
        <w:rPr>
          <w:lang w:val="es-ES"/>
        </w:rPr>
        <w:t xml:space="preserve">secunda iniciar acciones judiciales contra la </w:t>
      </w:r>
      <w:r w:rsidR="001D166A">
        <w:rPr>
          <w:lang w:val="es-ES"/>
        </w:rPr>
        <w:t>r</w:t>
      </w:r>
      <w:r w:rsidR="00C534B2" w:rsidRPr="00C534B2">
        <w:rPr>
          <w:lang w:val="es-ES"/>
        </w:rPr>
        <w:t>esolución del Secretario</w:t>
      </w:r>
      <w:r>
        <w:rPr>
          <w:lang w:val="es-ES"/>
        </w:rPr>
        <w:t xml:space="preserve"> </w:t>
      </w:r>
      <w:r w:rsidR="00C534B2" w:rsidRPr="00C534B2">
        <w:rPr>
          <w:lang w:val="es-ES"/>
        </w:rPr>
        <w:t>General Técnico del Ministerio para la Transición Ecológica y el Reto Demográfico (por delegación de la Secretaria</w:t>
      </w:r>
      <w:r w:rsidR="00C534B2">
        <w:rPr>
          <w:lang w:val="es-ES"/>
        </w:rPr>
        <w:t xml:space="preserve"> </w:t>
      </w:r>
      <w:r w:rsidR="00C534B2" w:rsidRPr="00C534B2">
        <w:rPr>
          <w:lang w:val="es-ES"/>
        </w:rPr>
        <w:t>de Estado de Energía) de 31 de julio de 2024</w:t>
      </w:r>
      <w:r w:rsidR="001D166A">
        <w:rPr>
          <w:lang w:val="es-ES"/>
        </w:rPr>
        <w:t>,</w:t>
      </w:r>
      <w:r w:rsidR="00C534B2" w:rsidRPr="00C534B2">
        <w:rPr>
          <w:lang w:val="es-ES"/>
        </w:rPr>
        <w:t xml:space="preserve"> que desestima el recurso de alzada interpuesto por la Consejería de</w:t>
      </w:r>
      <w:r w:rsidR="00C534B2">
        <w:rPr>
          <w:lang w:val="es-ES"/>
        </w:rPr>
        <w:t xml:space="preserve"> </w:t>
      </w:r>
      <w:r w:rsidR="00C534B2" w:rsidRPr="00C534B2">
        <w:rPr>
          <w:lang w:val="es-ES"/>
        </w:rPr>
        <w:t xml:space="preserve">Agricultura, Ganadería, Mundo Rural y Medio Ambiente contra la </w:t>
      </w:r>
      <w:r w:rsidR="001D166A">
        <w:rPr>
          <w:lang w:val="es-ES"/>
        </w:rPr>
        <w:t>r</w:t>
      </w:r>
      <w:r w:rsidR="00C534B2" w:rsidRPr="00C534B2">
        <w:rPr>
          <w:lang w:val="es-ES"/>
        </w:rPr>
        <w:t>esolución 2023</w:t>
      </w:r>
      <w:r w:rsidR="001D166A">
        <w:rPr>
          <w:lang w:val="es-ES"/>
        </w:rPr>
        <w:t xml:space="preserve"> que otorgó </w:t>
      </w:r>
      <w:r w:rsidR="001D166A" w:rsidRPr="00577629">
        <w:rPr>
          <w:lang w:val="es-ES"/>
        </w:rPr>
        <w:t>autorización administrativa</w:t>
      </w:r>
      <w:r w:rsidR="001D166A">
        <w:rPr>
          <w:lang w:val="es-ES"/>
        </w:rPr>
        <w:t xml:space="preserve"> al parque eólico </w:t>
      </w:r>
      <w:proofErr w:type="spellStart"/>
      <w:r w:rsidR="001D166A">
        <w:rPr>
          <w:lang w:val="es-ES"/>
        </w:rPr>
        <w:t>Providentia</w:t>
      </w:r>
      <w:proofErr w:type="spellEnd"/>
      <w:r w:rsidR="00C534B2" w:rsidRPr="00C534B2">
        <w:rPr>
          <w:lang w:val="es-ES"/>
        </w:rPr>
        <w:t>.</w:t>
      </w:r>
    </w:p>
    <w:p w14:paraId="3AB212CA" w14:textId="77777777" w:rsidR="00C534B2" w:rsidRDefault="00C534B2" w:rsidP="00C534B2">
      <w:pPr>
        <w:pStyle w:val="CuerpodetextoNotadePrensa"/>
        <w:rPr>
          <w:lang w:val="es-ES"/>
        </w:rPr>
      </w:pPr>
    </w:p>
    <w:p w14:paraId="6CFAC978" w14:textId="7FB1A98B" w:rsidR="009E107F" w:rsidRDefault="009E107F" w:rsidP="00CA76D9">
      <w:pPr>
        <w:pStyle w:val="CuerpodetextoNotadePrensa"/>
        <w:rPr>
          <w:color w:val="auto"/>
          <w:lang w:val="es-ES" w:eastAsia="es-ES"/>
        </w:rPr>
      </w:pPr>
    </w:p>
    <w:p w14:paraId="27ABD5DC" w14:textId="77777777" w:rsidR="00261510" w:rsidRPr="00614543" w:rsidRDefault="00261510" w:rsidP="00614543">
      <w:pPr>
        <w:pStyle w:val="CuerpodetextoNotadePrensa"/>
        <w:rPr>
          <w:color w:val="auto"/>
          <w:lang w:val="es-ES"/>
        </w:rPr>
      </w:pPr>
    </w:p>
    <w:sectPr w:rsidR="00261510" w:rsidRPr="00614543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C234F" w14:textId="77777777" w:rsidR="008E4194" w:rsidRDefault="008E4194" w:rsidP="0069392B">
      <w:r>
        <w:separator/>
      </w:r>
    </w:p>
  </w:endnote>
  <w:endnote w:type="continuationSeparator" w:id="0">
    <w:p w14:paraId="3FA05AA8" w14:textId="77777777" w:rsidR="008E4194" w:rsidRDefault="008E419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0E86D" w14:textId="77777777" w:rsidR="008E4194" w:rsidRDefault="008E4194" w:rsidP="0069392B">
      <w:r>
        <w:separator/>
      </w:r>
    </w:p>
  </w:footnote>
  <w:footnote w:type="continuationSeparator" w:id="0">
    <w:p w14:paraId="526B12B4" w14:textId="77777777" w:rsidR="008E4194" w:rsidRDefault="008E419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EC9"/>
    <w:rsid w:val="00007F98"/>
    <w:rsid w:val="00012722"/>
    <w:rsid w:val="00022E1C"/>
    <w:rsid w:val="00032AD6"/>
    <w:rsid w:val="0004582D"/>
    <w:rsid w:val="000579A8"/>
    <w:rsid w:val="00061701"/>
    <w:rsid w:val="000976DF"/>
    <w:rsid w:val="000E5585"/>
    <w:rsid w:val="000F3F3C"/>
    <w:rsid w:val="00100590"/>
    <w:rsid w:val="001037A5"/>
    <w:rsid w:val="001542F7"/>
    <w:rsid w:val="0018459D"/>
    <w:rsid w:val="001D166A"/>
    <w:rsid w:val="001D5774"/>
    <w:rsid w:val="001F2840"/>
    <w:rsid w:val="0020207D"/>
    <w:rsid w:val="00240D3F"/>
    <w:rsid w:val="00250CDB"/>
    <w:rsid w:val="002553D5"/>
    <w:rsid w:val="00261510"/>
    <w:rsid w:val="002873D9"/>
    <w:rsid w:val="002C41E9"/>
    <w:rsid w:val="002C5DF7"/>
    <w:rsid w:val="002D3B2D"/>
    <w:rsid w:val="002E4839"/>
    <w:rsid w:val="002E72EE"/>
    <w:rsid w:val="00307CD0"/>
    <w:rsid w:val="00326CB5"/>
    <w:rsid w:val="003364A2"/>
    <w:rsid w:val="0034365A"/>
    <w:rsid w:val="00346ABB"/>
    <w:rsid w:val="0035439E"/>
    <w:rsid w:val="0039046B"/>
    <w:rsid w:val="003A3E60"/>
    <w:rsid w:val="003C1605"/>
    <w:rsid w:val="003E550D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106E3"/>
    <w:rsid w:val="0057419B"/>
    <w:rsid w:val="00574433"/>
    <w:rsid w:val="00577629"/>
    <w:rsid w:val="0058176E"/>
    <w:rsid w:val="00596975"/>
    <w:rsid w:val="00597247"/>
    <w:rsid w:val="005B6B83"/>
    <w:rsid w:val="00614543"/>
    <w:rsid w:val="006563C4"/>
    <w:rsid w:val="006564D3"/>
    <w:rsid w:val="00673FFA"/>
    <w:rsid w:val="0069392B"/>
    <w:rsid w:val="006961F0"/>
    <w:rsid w:val="006A5518"/>
    <w:rsid w:val="006A7DBC"/>
    <w:rsid w:val="006B0802"/>
    <w:rsid w:val="006E4210"/>
    <w:rsid w:val="0070672D"/>
    <w:rsid w:val="00706970"/>
    <w:rsid w:val="00716285"/>
    <w:rsid w:val="007A7E63"/>
    <w:rsid w:val="007C7121"/>
    <w:rsid w:val="007D6FFF"/>
    <w:rsid w:val="007E4491"/>
    <w:rsid w:val="008469A3"/>
    <w:rsid w:val="00850DC2"/>
    <w:rsid w:val="0087541B"/>
    <w:rsid w:val="00892C54"/>
    <w:rsid w:val="008B05E4"/>
    <w:rsid w:val="008B1A21"/>
    <w:rsid w:val="008C4437"/>
    <w:rsid w:val="008C7339"/>
    <w:rsid w:val="008E4194"/>
    <w:rsid w:val="008E7E40"/>
    <w:rsid w:val="008F5111"/>
    <w:rsid w:val="00917E39"/>
    <w:rsid w:val="00947C2A"/>
    <w:rsid w:val="009735EC"/>
    <w:rsid w:val="00977EFE"/>
    <w:rsid w:val="009D3C8F"/>
    <w:rsid w:val="009E107F"/>
    <w:rsid w:val="009E7835"/>
    <w:rsid w:val="00A141BE"/>
    <w:rsid w:val="00A347CA"/>
    <w:rsid w:val="00A6238F"/>
    <w:rsid w:val="00A756FA"/>
    <w:rsid w:val="00AA0B41"/>
    <w:rsid w:val="00AC6E30"/>
    <w:rsid w:val="00AD6061"/>
    <w:rsid w:val="00B93DBC"/>
    <w:rsid w:val="00B948BF"/>
    <w:rsid w:val="00B97FCD"/>
    <w:rsid w:val="00BA5D06"/>
    <w:rsid w:val="00BB7E01"/>
    <w:rsid w:val="00BE70B2"/>
    <w:rsid w:val="00C05A43"/>
    <w:rsid w:val="00C071FA"/>
    <w:rsid w:val="00C10496"/>
    <w:rsid w:val="00C22F34"/>
    <w:rsid w:val="00C230CA"/>
    <w:rsid w:val="00C52AAF"/>
    <w:rsid w:val="00C534B2"/>
    <w:rsid w:val="00C648E7"/>
    <w:rsid w:val="00C74262"/>
    <w:rsid w:val="00C83CF8"/>
    <w:rsid w:val="00CA76D9"/>
    <w:rsid w:val="00CB69F6"/>
    <w:rsid w:val="00CC08D8"/>
    <w:rsid w:val="00CD6A69"/>
    <w:rsid w:val="00D017AC"/>
    <w:rsid w:val="00D02B1F"/>
    <w:rsid w:val="00D312AD"/>
    <w:rsid w:val="00D53E08"/>
    <w:rsid w:val="00DC6F98"/>
    <w:rsid w:val="00DD0856"/>
    <w:rsid w:val="00E22DE2"/>
    <w:rsid w:val="00E3182D"/>
    <w:rsid w:val="00E41609"/>
    <w:rsid w:val="00E517E4"/>
    <w:rsid w:val="00E63FE9"/>
    <w:rsid w:val="00E972A8"/>
    <w:rsid w:val="00ED47D0"/>
    <w:rsid w:val="00ED7EF5"/>
    <w:rsid w:val="00F671DE"/>
    <w:rsid w:val="00F8126E"/>
    <w:rsid w:val="00F92DFC"/>
    <w:rsid w:val="00FA4DD6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1454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D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Rafael Lorés Domingo</cp:lastModifiedBy>
  <cp:revision>3</cp:revision>
  <cp:lastPrinted>2024-04-26T11:45:00Z</cp:lastPrinted>
  <dcterms:created xsi:type="dcterms:W3CDTF">2024-10-07T06:28:00Z</dcterms:created>
  <dcterms:modified xsi:type="dcterms:W3CDTF">2024-10-07T08:35:00Z</dcterms:modified>
</cp:coreProperties>
</file>