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30221C0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1A2421">
        <w:t>22</w:t>
      </w:r>
      <w:r w:rsidR="00E517E4" w:rsidRPr="00A756FA">
        <w:t>/</w:t>
      </w:r>
      <w:r w:rsidR="001A2421">
        <w:t>10/</w:t>
      </w:r>
      <w:r w:rsidR="00E517E4" w:rsidRPr="00A756FA">
        <w:t>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195B7DDD" w:rsidR="00261510" w:rsidRDefault="006D2950" w:rsidP="0047552C">
      <w:pPr>
        <w:pStyle w:val="TtuloNotadePrensa"/>
        <w:jc w:val="both"/>
      </w:pPr>
      <w:bookmarkStart w:id="1" w:name="_Hlk139456888"/>
      <w:bookmarkEnd w:id="0"/>
      <w:r>
        <w:t>Aprobada</w:t>
      </w:r>
      <w:r w:rsidR="001A2421">
        <w:t xml:space="preserve"> la </w:t>
      </w:r>
      <w:r>
        <w:t>adenda que renueva el</w:t>
      </w:r>
      <w:r w:rsidR="001A2421">
        <w:t xml:space="preserve"> convenio para atender el déficit de explotación de la línea de transporte de viajeros Logroño-Montenegro  </w:t>
      </w:r>
      <w:r w:rsidR="00261510" w:rsidRPr="004D594F">
        <w:t xml:space="preserve"> </w:t>
      </w:r>
    </w:p>
    <w:p w14:paraId="544B23BE" w14:textId="61A70524" w:rsidR="001A2421" w:rsidRDefault="001A2421" w:rsidP="0047552C">
      <w:pPr>
        <w:pStyle w:val="TtuloNotadePrensa"/>
        <w:jc w:val="both"/>
      </w:pPr>
    </w:p>
    <w:bookmarkEnd w:id="1"/>
    <w:p w14:paraId="72C0A532" w14:textId="74D97748" w:rsidR="001A2421" w:rsidRPr="00A263B9" w:rsidRDefault="001A2421" w:rsidP="001A2421">
      <w:pPr>
        <w:pStyle w:val="CuerpodetextoNotadePrensa"/>
        <w:rPr>
          <w:lang w:val="es-ES" w:eastAsia="es-ES"/>
        </w:rPr>
      </w:pPr>
      <w:r>
        <w:rPr>
          <w:b/>
          <w:lang w:val="es-ES"/>
        </w:rPr>
        <w:t xml:space="preserve">La </w:t>
      </w:r>
      <w:r w:rsidR="006D2950">
        <w:rPr>
          <w:b/>
          <w:lang w:val="es-ES"/>
        </w:rPr>
        <w:t>medida</w:t>
      </w:r>
      <w:r>
        <w:rPr>
          <w:b/>
          <w:lang w:val="es-ES"/>
        </w:rPr>
        <w:t xml:space="preserve">, por importe de </w:t>
      </w:r>
      <w:r w:rsidRPr="001A2421">
        <w:rPr>
          <w:b/>
          <w:lang w:val="es-ES" w:eastAsia="es-ES"/>
        </w:rPr>
        <w:t>251.861 euros</w:t>
      </w:r>
      <w:r>
        <w:rPr>
          <w:b/>
          <w:lang w:val="es-ES" w:eastAsia="es-ES"/>
        </w:rPr>
        <w:t xml:space="preserve">, se enmarca dentro de la política del Ejecutivo regional de disponer </w:t>
      </w:r>
      <w:r w:rsidRPr="001A2421">
        <w:rPr>
          <w:b/>
          <w:lang w:val="es-ES" w:eastAsia="es-ES"/>
        </w:rPr>
        <w:t>de una red de transportes que llegue a todos los municipios de La Rioja y satisfa</w:t>
      </w:r>
      <w:r w:rsidR="00E658B5">
        <w:rPr>
          <w:b/>
          <w:lang w:val="es-ES" w:eastAsia="es-ES"/>
        </w:rPr>
        <w:t>ga</w:t>
      </w:r>
      <w:r w:rsidRPr="001A2421">
        <w:rPr>
          <w:b/>
          <w:lang w:val="es-ES" w:eastAsia="es-ES"/>
        </w:rPr>
        <w:t xml:space="preserve"> las necesidades de movilidad</w:t>
      </w:r>
      <w:r w:rsidR="005B77EA">
        <w:rPr>
          <w:b/>
          <w:lang w:val="es-ES" w:eastAsia="es-ES"/>
        </w:rPr>
        <w:t xml:space="preserve"> de </w:t>
      </w:r>
      <w:r w:rsidRPr="001A2421">
        <w:rPr>
          <w:b/>
          <w:lang w:val="es-ES" w:eastAsia="es-ES"/>
        </w:rPr>
        <w:t xml:space="preserve">los ciudadanos </w:t>
      </w:r>
      <w:r w:rsidRPr="001A2421">
        <w:rPr>
          <w:b/>
          <w:lang w:val="es-ES"/>
        </w:rPr>
        <w:t>en condiciones de igualdad</w:t>
      </w:r>
    </w:p>
    <w:p w14:paraId="25C64E58" w14:textId="2EAF3EED" w:rsidR="0020207D" w:rsidRPr="001A2421" w:rsidRDefault="0020207D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A263B9" w:rsidRDefault="0020207D" w:rsidP="0047552C">
      <w:pPr>
        <w:pStyle w:val="CuerpodetextoNotadePrensa"/>
        <w:rPr>
          <w:lang w:val="es-ES"/>
        </w:rPr>
      </w:pPr>
    </w:p>
    <w:p w14:paraId="4BBEB614" w14:textId="7136FC27" w:rsidR="00A263B9" w:rsidRPr="005B77EA" w:rsidRDefault="00A263B9" w:rsidP="00A263B9">
      <w:pPr>
        <w:pStyle w:val="CuerpodetextoNotadePrensa"/>
        <w:rPr>
          <w:lang w:val="es-ES" w:eastAsia="es-ES"/>
        </w:rPr>
      </w:pPr>
      <w:r w:rsidRPr="005B77EA">
        <w:rPr>
          <w:lang w:val="es-ES" w:eastAsia="es-ES"/>
        </w:rPr>
        <w:t xml:space="preserve">El Consejo de Gobierno ha aprobado en su reunión de hoy, 22 de octubre, la adenda </w:t>
      </w:r>
      <w:r w:rsidR="006D2950">
        <w:rPr>
          <w:lang w:val="es-ES" w:eastAsia="es-ES"/>
        </w:rPr>
        <w:t xml:space="preserve">que renueva el </w:t>
      </w:r>
      <w:r w:rsidRPr="005B77EA">
        <w:rPr>
          <w:lang w:val="es-ES" w:eastAsia="es-ES"/>
        </w:rPr>
        <w:t>convenio con la empresa concesionaria del transporte de viajeros que conecta Logroño con Montenegro de Cameros para compensar el déficit de explotación de 2024 que asciende a 251.861 euros.</w:t>
      </w:r>
    </w:p>
    <w:p w14:paraId="38742DC7" w14:textId="77777777" w:rsidR="00A263B9" w:rsidRPr="005B77EA" w:rsidRDefault="00A263B9" w:rsidP="00A263B9">
      <w:pPr>
        <w:pStyle w:val="CuerpodetextoNotadePrensa"/>
        <w:rPr>
          <w:lang w:val="es-ES" w:eastAsia="es-ES"/>
        </w:rPr>
      </w:pPr>
    </w:p>
    <w:p w14:paraId="6E5BFF1F" w14:textId="1DB67147" w:rsidR="00A263B9" w:rsidRPr="00A263B9" w:rsidRDefault="00A263B9" w:rsidP="00A263B9">
      <w:pPr>
        <w:pStyle w:val="CuerpodetextoNotadePrensa"/>
        <w:rPr>
          <w:lang w:val="es-ES" w:eastAsia="es-ES"/>
        </w:rPr>
      </w:pPr>
      <w:r w:rsidRPr="00A263B9">
        <w:rPr>
          <w:lang w:val="es-ES" w:eastAsia="es-ES"/>
        </w:rPr>
        <w:t xml:space="preserve">El objetivo de este acuerdo </w:t>
      </w:r>
      <w:r w:rsidR="005B77EA">
        <w:rPr>
          <w:lang w:val="es-ES" w:eastAsia="es-ES"/>
        </w:rPr>
        <w:t xml:space="preserve">se enmarca dentro de la política del Ejecutivo regional de </w:t>
      </w:r>
      <w:r w:rsidRPr="00A263B9">
        <w:rPr>
          <w:lang w:val="es-ES" w:eastAsia="es-ES"/>
        </w:rPr>
        <w:t>disponer de una red de transportes que llegue a todos los municipios de La Rioja y satisfa</w:t>
      </w:r>
      <w:r w:rsidR="00E658B5">
        <w:rPr>
          <w:lang w:val="es-ES" w:eastAsia="es-ES"/>
        </w:rPr>
        <w:t>ga</w:t>
      </w:r>
      <w:r w:rsidRPr="00A263B9">
        <w:rPr>
          <w:lang w:val="es-ES" w:eastAsia="es-ES"/>
        </w:rPr>
        <w:t xml:space="preserve"> las necesidades de movilidad de los ciudadanos </w:t>
      </w:r>
      <w:r w:rsidRPr="00A263B9">
        <w:rPr>
          <w:lang w:val="es-ES"/>
        </w:rPr>
        <w:t>en condiciones de igualdad.</w:t>
      </w:r>
    </w:p>
    <w:p w14:paraId="7B625152" w14:textId="77777777" w:rsidR="00A263B9" w:rsidRPr="005B77EA" w:rsidRDefault="00A263B9" w:rsidP="00A263B9">
      <w:pPr>
        <w:pStyle w:val="CuerpodetextoNotadePrensa"/>
        <w:rPr>
          <w:lang w:val="es-ES" w:eastAsia="es-ES"/>
        </w:rPr>
      </w:pPr>
    </w:p>
    <w:p w14:paraId="5A572AA4" w14:textId="6AA5AC73" w:rsidR="00A263B9" w:rsidRPr="00A263B9" w:rsidRDefault="00A263B9" w:rsidP="00A263B9">
      <w:pPr>
        <w:pStyle w:val="CuerpodetextoNotadePrensa"/>
        <w:rPr>
          <w:lang w:val="es-ES" w:eastAsia="es-ES"/>
        </w:rPr>
      </w:pPr>
      <w:r w:rsidRPr="00A263B9">
        <w:rPr>
          <w:lang w:val="es-ES" w:eastAsia="es-ES"/>
        </w:rPr>
        <w:t xml:space="preserve">El Ejecutivo regional </w:t>
      </w:r>
      <w:r w:rsidR="006D2950">
        <w:rPr>
          <w:lang w:val="es-ES" w:eastAsia="es-ES"/>
        </w:rPr>
        <w:t>actualiza</w:t>
      </w:r>
      <w:bookmarkStart w:id="2" w:name="_GoBack"/>
      <w:bookmarkEnd w:id="2"/>
      <w:r w:rsidRPr="00A263B9">
        <w:rPr>
          <w:lang w:val="es-ES" w:eastAsia="es-ES"/>
        </w:rPr>
        <w:t xml:space="preserve"> el convenio firmado con </w:t>
      </w:r>
      <w:proofErr w:type="spellStart"/>
      <w:r w:rsidRPr="00A263B9">
        <w:rPr>
          <w:lang w:val="es-ES" w:eastAsia="es-ES"/>
        </w:rPr>
        <w:t>Logroza</w:t>
      </w:r>
      <w:proofErr w:type="spellEnd"/>
      <w:r w:rsidRPr="00A263B9">
        <w:rPr>
          <w:lang w:val="es-ES" w:eastAsia="es-ES"/>
        </w:rPr>
        <w:t xml:space="preserve"> S.L.</w:t>
      </w:r>
      <w:r w:rsidR="006264EE">
        <w:rPr>
          <w:lang w:val="es-ES" w:eastAsia="es-ES"/>
        </w:rPr>
        <w:t>,</w:t>
      </w:r>
      <w:r w:rsidRPr="00A263B9">
        <w:rPr>
          <w:lang w:val="es-ES" w:eastAsia="es-ES"/>
        </w:rPr>
        <w:t xml:space="preserve"> la concesionaria de</w:t>
      </w:r>
      <w:r w:rsidR="006264EE">
        <w:rPr>
          <w:lang w:val="es-ES" w:eastAsia="es-ES"/>
        </w:rPr>
        <w:t xml:space="preserve"> un</w:t>
      </w:r>
      <w:r w:rsidRPr="00A263B9">
        <w:rPr>
          <w:lang w:val="es-ES" w:eastAsia="es-ES"/>
        </w:rPr>
        <w:t xml:space="preserve"> servicio</w:t>
      </w:r>
      <w:r w:rsidR="006264EE">
        <w:rPr>
          <w:lang w:val="es-ES" w:eastAsia="es-ES"/>
        </w:rPr>
        <w:t xml:space="preserve"> </w:t>
      </w:r>
      <w:r>
        <w:rPr>
          <w:lang w:val="es-ES" w:eastAsia="es-ES"/>
        </w:rPr>
        <w:t>qu</w:t>
      </w:r>
      <w:r w:rsidRPr="00A263B9">
        <w:rPr>
          <w:lang w:val="es-ES" w:eastAsia="es-ES"/>
        </w:rPr>
        <w:t xml:space="preserve">e, desde 2013, enlaza a la capital riojana con las localidades </w:t>
      </w:r>
      <w:proofErr w:type="spellStart"/>
      <w:r w:rsidRPr="00A263B9">
        <w:rPr>
          <w:lang w:val="es-ES" w:eastAsia="es-ES"/>
        </w:rPr>
        <w:t>cameranas</w:t>
      </w:r>
      <w:proofErr w:type="spellEnd"/>
      <w:r w:rsidRPr="00A263B9">
        <w:rPr>
          <w:lang w:val="es-ES" w:eastAsia="es-ES"/>
        </w:rPr>
        <w:t>.</w:t>
      </w:r>
    </w:p>
    <w:p w14:paraId="28F2DCE9" w14:textId="77777777" w:rsidR="00A263B9" w:rsidRDefault="00A263B9" w:rsidP="00A263B9">
      <w:pPr>
        <w:pStyle w:val="CuerpodetextoNotadePrensa"/>
        <w:rPr>
          <w:lang w:val="es-ES" w:eastAsia="es-ES"/>
        </w:rPr>
      </w:pPr>
    </w:p>
    <w:p w14:paraId="5D0BC273" w14:textId="2705F53E" w:rsidR="00A263B9" w:rsidRPr="00A263B9" w:rsidRDefault="00A263B9" w:rsidP="00A263B9">
      <w:pPr>
        <w:pStyle w:val="CuerpodetextoNotadePrensa"/>
        <w:rPr>
          <w:lang w:val="es-ES"/>
        </w:rPr>
      </w:pPr>
      <w:r w:rsidRPr="00A263B9">
        <w:rPr>
          <w:lang w:val="es-ES" w:eastAsia="es-ES"/>
        </w:rPr>
        <w:t xml:space="preserve">La subvención de esta línea </w:t>
      </w:r>
      <w:r w:rsidRPr="00A263B9">
        <w:rPr>
          <w:lang w:val="es-ES"/>
        </w:rPr>
        <w:t xml:space="preserve">está recogida en el Plan Estratégico de Subvenciones de la Consejería de Política Local, Infraestructuras y Lucha contra la Despoblación para el periodo 2024-2026. </w:t>
      </w:r>
    </w:p>
    <w:p w14:paraId="0C409E2C" w14:textId="77777777" w:rsidR="00A263B9" w:rsidRPr="006D2950" w:rsidRDefault="00A263B9" w:rsidP="00A263B9">
      <w:pPr>
        <w:pStyle w:val="CuerpodetextoNotadePrensa"/>
        <w:rPr>
          <w:lang w:val="es-ES"/>
        </w:rPr>
      </w:pPr>
    </w:p>
    <w:p w14:paraId="4FC52964" w14:textId="5E3CDFE7" w:rsidR="001037A5" w:rsidRPr="00A263B9" w:rsidRDefault="00A263B9" w:rsidP="00A263B9">
      <w:pPr>
        <w:pStyle w:val="CuerpodetextoNotadePrensa"/>
        <w:rPr>
          <w:lang w:val="es-ES"/>
        </w:rPr>
      </w:pPr>
      <w:r w:rsidRPr="00A263B9">
        <w:rPr>
          <w:lang w:val="es-ES"/>
        </w:rPr>
        <w:t>La adenda tendrá vigencia hasta el 31 de diciembre de 2025, ya que se renueva por años naturales.</w:t>
      </w:r>
    </w:p>
    <w:p w14:paraId="27ABD5DC" w14:textId="77777777" w:rsidR="00261510" w:rsidRPr="00A263B9" w:rsidRDefault="00261510" w:rsidP="00A263B9">
      <w:pPr>
        <w:pStyle w:val="CuerpodetextoNotadePrensa"/>
        <w:rPr>
          <w:lang w:val="es-ES"/>
        </w:rPr>
      </w:pPr>
    </w:p>
    <w:sectPr w:rsidR="00261510" w:rsidRPr="00A263B9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542F7"/>
    <w:rsid w:val="0018459D"/>
    <w:rsid w:val="001A2421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69A8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5B77EA"/>
    <w:rsid w:val="006264EE"/>
    <w:rsid w:val="006563C4"/>
    <w:rsid w:val="00673FFA"/>
    <w:rsid w:val="0069392B"/>
    <w:rsid w:val="006A7DBC"/>
    <w:rsid w:val="006B0802"/>
    <w:rsid w:val="006D2950"/>
    <w:rsid w:val="00706970"/>
    <w:rsid w:val="00716285"/>
    <w:rsid w:val="007A7E63"/>
    <w:rsid w:val="007C7121"/>
    <w:rsid w:val="007D6FFF"/>
    <w:rsid w:val="007E4491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263B9"/>
    <w:rsid w:val="00A347CA"/>
    <w:rsid w:val="00A6238F"/>
    <w:rsid w:val="00A756FA"/>
    <w:rsid w:val="00AA0B41"/>
    <w:rsid w:val="00AC6E30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63FE9"/>
    <w:rsid w:val="00E658B5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24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242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9</cp:revision>
  <cp:lastPrinted>2023-07-31T17:26:00Z</cp:lastPrinted>
  <dcterms:created xsi:type="dcterms:W3CDTF">2024-10-18T11:16:00Z</dcterms:created>
  <dcterms:modified xsi:type="dcterms:W3CDTF">2024-10-21T10:28:00Z</dcterms:modified>
</cp:coreProperties>
</file>