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FF868" w14:textId="5BAAB944" w:rsidR="00CE2CD6" w:rsidRDefault="00CE2CD6" w:rsidP="00CE2CD6">
      <w:pPr>
        <w:pStyle w:val="FechaNotadePrensa"/>
        <w:jc w:val="both"/>
      </w:pPr>
      <w:bookmarkStart w:id="0" w:name="_Hlk139457860"/>
      <w:r>
        <w:t xml:space="preserve">Martes </w:t>
      </w:r>
      <w:r w:rsidR="002F409A">
        <w:t>29</w:t>
      </w:r>
      <w:r>
        <w:t>/</w:t>
      </w:r>
      <w:r w:rsidR="002F409A">
        <w:t>10</w:t>
      </w:r>
      <w:r>
        <w:t>/24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03D1178F" w14:textId="674529C8" w:rsidR="007774DB" w:rsidRPr="00573E3D" w:rsidRDefault="007774DB" w:rsidP="000F63B3">
      <w:pPr>
        <w:ind w:right="-1"/>
        <w:jc w:val="both"/>
        <w:rPr>
          <w:rFonts w:ascii="Arial" w:eastAsia="Times New Roman" w:hAnsi="Arial" w:cs="Arial"/>
          <w:b/>
          <w:sz w:val="36"/>
          <w:szCs w:val="36"/>
        </w:rPr>
      </w:pPr>
      <w:bookmarkStart w:id="1" w:name="_Hlk139456888"/>
      <w:bookmarkEnd w:id="0"/>
      <w:r>
        <w:rPr>
          <w:rFonts w:ascii="Arial" w:eastAsia="Times New Roman" w:hAnsi="Arial" w:cs="Arial"/>
          <w:b/>
          <w:sz w:val="36"/>
          <w:szCs w:val="36"/>
        </w:rPr>
        <w:t xml:space="preserve">El Gobierno de La Rioja </w:t>
      </w:r>
      <w:r w:rsidR="00573E3D">
        <w:rPr>
          <w:rFonts w:ascii="Arial" w:eastAsia="Times New Roman" w:hAnsi="Arial" w:cs="Arial"/>
          <w:b/>
          <w:sz w:val="36"/>
          <w:szCs w:val="36"/>
        </w:rPr>
        <w:t xml:space="preserve">incrementa en 535.000 euros las ayudas </w:t>
      </w:r>
      <w:r w:rsidR="00573E3D" w:rsidRPr="00573E3D">
        <w:rPr>
          <w:rFonts w:ascii="Arial" w:eastAsia="Times New Roman" w:hAnsi="Arial" w:cs="Arial"/>
          <w:b/>
          <w:sz w:val="36"/>
          <w:szCs w:val="36"/>
        </w:rPr>
        <w:t xml:space="preserve">a </w:t>
      </w:r>
      <w:r w:rsidR="00573E3D" w:rsidRPr="00573E3D">
        <w:rPr>
          <w:rFonts w:ascii="Arial" w:hAnsi="Arial" w:cs="Arial"/>
          <w:b/>
          <w:sz w:val="36"/>
          <w:szCs w:val="36"/>
        </w:rPr>
        <w:t>agricultores y ganaderos riojanos p</w:t>
      </w:r>
      <w:r w:rsidR="00573E3D">
        <w:rPr>
          <w:rFonts w:ascii="Arial" w:hAnsi="Arial" w:cs="Arial"/>
          <w:b/>
          <w:sz w:val="36"/>
          <w:szCs w:val="36"/>
        </w:rPr>
        <w:t>ara</w:t>
      </w:r>
      <w:r w:rsidR="00573E3D" w:rsidRPr="00573E3D">
        <w:rPr>
          <w:rFonts w:ascii="Arial" w:hAnsi="Arial" w:cs="Arial"/>
          <w:b/>
          <w:sz w:val="36"/>
          <w:szCs w:val="36"/>
        </w:rPr>
        <w:t xml:space="preserve"> asegurar sus explotaciones</w:t>
      </w:r>
    </w:p>
    <w:p w14:paraId="366A307F" w14:textId="77777777" w:rsidR="007774DB" w:rsidRPr="00662710" w:rsidRDefault="007774DB" w:rsidP="000F63B3">
      <w:pPr>
        <w:ind w:right="-1"/>
        <w:jc w:val="both"/>
        <w:rPr>
          <w:rFonts w:ascii="Arial" w:eastAsia="Times New Roman" w:hAnsi="Arial" w:cs="Arial"/>
          <w:b/>
          <w:sz w:val="36"/>
          <w:szCs w:val="36"/>
        </w:rPr>
      </w:pPr>
    </w:p>
    <w:bookmarkEnd w:id="1"/>
    <w:p w14:paraId="43B83B3E" w14:textId="0C9522E1" w:rsidR="0020207D" w:rsidRPr="008326EA" w:rsidRDefault="00362BD5" w:rsidP="007A3308">
      <w:pPr>
        <w:spacing w:line="280" w:lineRule="exact"/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>El Ejecutivo regional</w:t>
      </w:r>
      <w:r w:rsidR="00573E3D">
        <w:rPr>
          <w:rFonts w:ascii="Arial" w:hAnsi="Arial" w:cs="Arial"/>
          <w:b/>
        </w:rPr>
        <w:t xml:space="preserve"> refuerza su compromiso con el sector primario</w:t>
      </w:r>
      <w:r w:rsidR="00531470">
        <w:rPr>
          <w:rFonts w:ascii="Arial" w:hAnsi="Arial" w:cs="Arial"/>
          <w:b/>
        </w:rPr>
        <w:t xml:space="preserve"> </w:t>
      </w:r>
      <w:r w:rsidR="00573E3D" w:rsidRPr="00573E3D">
        <w:rPr>
          <w:rFonts w:ascii="Arial" w:hAnsi="Arial" w:cs="Arial"/>
          <w:b/>
        </w:rPr>
        <w:t xml:space="preserve">con </w:t>
      </w:r>
      <w:r w:rsidR="00573E3D">
        <w:rPr>
          <w:rFonts w:ascii="Arial" w:hAnsi="Arial" w:cs="Arial"/>
          <w:b/>
        </w:rPr>
        <w:t xml:space="preserve">unas ayudas destinadas al apoyo a </w:t>
      </w:r>
      <w:r w:rsidR="00573E3D" w:rsidRPr="00573E3D">
        <w:rPr>
          <w:rFonts w:ascii="Arial" w:hAnsi="Arial" w:cs="Arial"/>
          <w:b/>
        </w:rPr>
        <w:t>agricultor</w:t>
      </w:r>
      <w:r w:rsidR="00573E3D">
        <w:rPr>
          <w:rFonts w:ascii="Arial" w:hAnsi="Arial" w:cs="Arial"/>
          <w:b/>
        </w:rPr>
        <w:t>es</w:t>
      </w:r>
      <w:r w:rsidR="00573E3D" w:rsidRPr="00573E3D">
        <w:rPr>
          <w:rFonts w:ascii="Arial" w:hAnsi="Arial" w:cs="Arial"/>
          <w:b/>
        </w:rPr>
        <w:t xml:space="preserve"> </w:t>
      </w:r>
      <w:r w:rsidR="00573E3D">
        <w:rPr>
          <w:rFonts w:ascii="Arial" w:hAnsi="Arial" w:cs="Arial"/>
          <w:b/>
        </w:rPr>
        <w:t>y</w:t>
      </w:r>
      <w:r w:rsidR="00573E3D" w:rsidRPr="00573E3D">
        <w:rPr>
          <w:rFonts w:ascii="Arial" w:hAnsi="Arial" w:cs="Arial"/>
          <w:b/>
        </w:rPr>
        <w:t xml:space="preserve"> ganader</w:t>
      </w:r>
      <w:r w:rsidR="00573E3D">
        <w:rPr>
          <w:rFonts w:ascii="Arial" w:hAnsi="Arial" w:cs="Arial"/>
          <w:b/>
        </w:rPr>
        <w:t xml:space="preserve">os </w:t>
      </w:r>
      <w:r w:rsidR="00573E3D" w:rsidRPr="00573E3D">
        <w:rPr>
          <w:rFonts w:ascii="Arial" w:hAnsi="Arial" w:cs="Arial"/>
          <w:b/>
        </w:rPr>
        <w:t>profesional</w:t>
      </w:r>
      <w:r w:rsidR="00573E3D">
        <w:rPr>
          <w:rFonts w:ascii="Arial" w:hAnsi="Arial" w:cs="Arial"/>
          <w:b/>
        </w:rPr>
        <w:t>es</w:t>
      </w:r>
    </w:p>
    <w:p w14:paraId="23A1A912" w14:textId="43C4E8DC" w:rsidR="000767C4" w:rsidRDefault="000767C4" w:rsidP="008326EA">
      <w:pPr>
        <w:pStyle w:val="CuerpodetextoNotadePrensa"/>
        <w:rPr>
          <w:color w:val="auto"/>
          <w:lang w:val="es-ES"/>
        </w:rPr>
      </w:pPr>
    </w:p>
    <w:p w14:paraId="61F63C96" w14:textId="77777777" w:rsidR="00E2564E" w:rsidRDefault="00E2564E" w:rsidP="008326EA">
      <w:pPr>
        <w:pStyle w:val="CuerpodetextoNotadePrensa"/>
        <w:rPr>
          <w:color w:val="auto"/>
          <w:lang w:val="es-ES"/>
        </w:rPr>
      </w:pPr>
    </w:p>
    <w:p w14:paraId="76B6AAC2" w14:textId="5633E837" w:rsidR="008326EA" w:rsidRPr="008326EA" w:rsidRDefault="00CE18A3" w:rsidP="008326EA">
      <w:pPr>
        <w:pStyle w:val="CuerpodetextoNotadePrensa"/>
        <w:rPr>
          <w:color w:val="auto"/>
          <w:lang w:val="es-ES"/>
        </w:rPr>
      </w:pPr>
      <w:r w:rsidRPr="00662710">
        <w:rPr>
          <w:color w:val="auto"/>
          <w:lang w:val="es-ES"/>
        </w:rPr>
        <w:t xml:space="preserve">El Consejo de Gobierno ha autorizado hoy, </w:t>
      </w:r>
      <w:r w:rsidR="000362E7">
        <w:rPr>
          <w:color w:val="auto"/>
          <w:lang w:val="es-ES"/>
        </w:rPr>
        <w:t>29</w:t>
      </w:r>
      <w:r w:rsidRPr="00662710">
        <w:rPr>
          <w:color w:val="auto"/>
          <w:lang w:val="es-ES"/>
        </w:rPr>
        <w:t xml:space="preserve"> de </w:t>
      </w:r>
      <w:r w:rsidR="00CD7A48">
        <w:rPr>
          <w:color w:val="auto"/>
          <w:lang w:val="es-ES"/>
        </w:rPr>
        <w:t>octubre</w:t>
      </w:r>
      <w:r w:rsidRPr="00662710">
        <w:rPr>
          <w:color w:val="auto"/>
          <w:lang w:val="es-ES"/>
        </w:rPr>
        <w:t xml:space="preserve">, a la Consejería de Agricultura, Ganadería, Mundo Rural y Medio Ambiente, la </w:t>
      </w:r>
      <w:r w:rsidR="00573E3D">
        <w:rPr>
          <w:color w:val="auto"/>
          <w:lang w:val="es-ES"/>
        </w:rPr>
        <w:t xml:space="preserve">modificación presupuestaria </w:t>
      </w:r>
      <w:r w:rsidR="00965EF6">
        <w:rPr>
          <w:color w:val="auto"/>
          <w:lang w:val="es-ES"/>
        </w:rPr>
        <w:t xml:space="preserve">de </w:t>
      </w:r>
      <w:r w:rsidR="009A490C">
        <w:rPr>
          <w:color w:val="auto"/>
          <w:shd w:val="clear" w:color="auto" w:fill="FFFFFF"/>
          <w:lang w:val="es-ES"/>
        </w:rPr>
        <w:t>535.000</w:t>
      </w:r>
      <w:bookmarkStart w:id="2" w:name="_GoBack"/>
      <w:bookmarkEnd w:id="2"/>
      <w:r w:rsidR="00CD7A48">
        <w:rPr>
          <w:color w:val="auto"/>
          <w:lang w:val="es-ES"/>
        </w:rPr>
        <w:t xml:space="preserve"> euros </w:t>
      </w:r>
      <w:r w:rsidR="00965EF6">
        <w:rPr>
          <w:color w:val="auto"/>
          <w:lang w:val="es-ES"/>
        </w:rPr>
        <w:t xml:space="preserve">de incremento </w:t>
      </w:r>
      <w:r w:rsidR="00CD7A48">
        <w:rPr>
          <w:color w:val="auto"/>
          <w:lang w:val="es-ES"/>
        </w:rPr>
        <w:t xml:space="preserve">en </w:t>
      </w:r>
      <w:r w:rsidR="008326EA" w:rsidRPr="008326EA">
        <w:rPr>
          <w:color w:val="auto"/>
          <w:lang w:val="es-ES"/>
        </w:rPr>
        <w:t>las subvenciones del coste de los seguros agrarios incluidos en el Plan de Seguros Agrarios Combinados.</w:t>
      </w:r>
      <w:r w:rsidR="008326EA">
        <w:rPr>
          <w:color w:val="auto"/>
          <w:lang w:val="es-ES"/>
        </w:rPr>
        <w:t xml:space="preserve"> </w:t>
      </w:r>
      <w:r w:rsidR="008326EA" w:rsidRPr="008326EA">
        <w:rPr>
          <w:color w:val="auto"/>
          <w:lang w:val="es-ES"/>
        </w:rPr>
        <w:t xml:space="preserve">Los agricultores y ganaderos riojanos pueden asegurar sus explotaciones en 2024 a través de 29 líneas para las producciones agrícolas y otras 11 para la ganadería, además de la línea de retirada y destrucción de </w:t>
      </w:r>
      <w:r w:rsidR="00965EF6">
        <w:rPr>
          <w:color w:val="auto"/>
          <w:lang w:val="es-ES"/>
        </w:rPr>
        <w:t>cadáveres</w:t>
      </w:r>
      <w:r w:rsidR="008326EA" w:rsidRPr="008326EA">
        <w:rPr>
          <w:color w:val="auto"/>
          <w:lang w:val="es-ES"/>
        </w:rPr>
        <w:t>.</w:t>
      </w:r>
    </w:p>
    <w:p w14:paraId="58C1D62D" w14:textId="77777777" w:rsidR="008326EA" w:rsidRPr="008326EA" w:rsidRDefault="008326EA" w:rsidP="008326EA">
      <w:pPr>
        <w:pStyle w:val="CuerpodetextoNotadePrensa"/>
        <w:rPr>
          <w:color w:val="auto"/>
          <w:lang w:val="es-ES"/>
        </w:rPr>
      </w:pPr>
    </w:p>
    <w:p w14:paraId="1575D7F9" w14:textId="2B23A5DF" w:rsidR="00B92F81" w:rsidRDefault="008326EA" w:rsidP="008326EA">
      <w:pPr>
        <w:pStyle w:val="CuerpodetextoNotadePrensa"/>
        <w:rPr>
          <w:color w:val="auto"/>
          <w:shd w:val="clear" w:color="auto" w:fill="FFFFFF"/>
          <w:lang w:val="es-ES"/>
        </w:rPr>
      </w:pPr>
      <w:r>
        <w:rPr>
          <w:color w:val="auto"/>
          <w:lang w:val="es-ES"/>
        </w:rPr>
        <w:t xml:space="preserve">De esta forma, </w:t>
      </w:r>
      <w:r w:rsidR="009B1D87">
        <w:rPr>
          <w:color w:val="auto"/>
          <w:lang w:val="es-ES"/>
        </w:rPr>
        <w:t>l</w:t>
      </w:r>
      <w:r w:rsidR="009B1D87" w:rsidRPr="008326EA">
        <w:rPr>
          <w:color w:val="auto"/>
          <w:lang w:val="es-ES"/>
        </w:rPr>
        <w:t xml:space="preserve">a Consejería de Agricultura, Ganadería, Mundo </w:t>
      </w:r>
      <w:r w:rsidR="009B1D87">
        <w:rPr>
          <w:color w:val="auto"/>
          <w:lang w:val="es-ES"/>
        </w:rPr>
        <w:t>Rural y Medio Ambiente eleva en este ejercicio</w:t>
      </w:r>
      <w:r w:rsidR="00965EF6">
        <w:rPr>
          <w:color w:val="auto"/>
          <w:lang w:val="es-ES"/>
        </w:rPr>
        <w:t>,</w:t>
      </w:r>
      <w:r w:rsidR="009B1D87">
        <w:rPr>
          <w:color w:val="auto"/>
          <w:lang w:val="es-ES"/>
        </w:rPr>
        <w:t xml:space="preserve"> hasta los 4,64 millones</w:t>
      </w:r>
      <w:r w:rsidR="009B1D87" w:rsidRPr="008326EA">
        <w:rPr>
          <w:color w:val="auto"/>
          <w:lang w:val="es-ES"/>
        </w:rPr>
        <w:t xml:space="preserve"> </w:t>
      </w:r>
      <w:r w:rsidR="009B1D87">
        <w:rPr>
          <w:color w:val="auto"/>
          <w:lang w:val="es-ES"/>
        </w:rPr>
        <w:t>de euros</w:t>
      </w:r>
      <w:r w:rsidR="00965EF6">
        <w:rPr>
          <w:color w:val="auto"/>
          <w:lang w:val="es-ES"/>
        </w:rPr>
        <w:t>, la partida destinada</w:t>
      </w:r>
      <w:r w:rsidR="009B1D87">
        <w:rPr>
          <w:color w:val="auto"/>
          <w:lang w:val="es-ES"/>
        </w:rPr>
        <w:t xml:space="preserve"> </w:t>
      </w:r>
      <w:r w:rsidR="009B1D87" w:rsidRPr="008326EA">
        <w:rPr>
          <w:color w:val="auto"/>
          <w:lang w:val="es-ES"/>
        </w:rPr>
        <w:t>a sufragar el coste de los seguros agrarios, como complemento a las ayudas que concede el Ministerio de Agricultura a través de la Entidad Estatal de Seguros (ENESA).</w:t>
      </w:r>
      <w:r w:rsidR="009B1D87">
        <w:rPr>
          <w:color w:val="auto"/>
          <w:lang w:val="es-ES"/>
        </w:rPr>
        <w:t xml:space="preserve"> </w:t>
      </w:r>
      <w:r w:rsidR="00531470">
        <w:rPr>
          <w:color w:val="auto"/>
          <w:shd w:val="clear" w:color="auto" w:fill="FFFFFF"/>
          <w:lang w:val="es-ES"/>
        </w:rPr>
        <w:t>Por ello, j</w:t>
      </w:r>
      <w:r w:rsidR="00531470" w:rsidRPr="001300DA">
        <w:rPr>
          <w:color w:val="auto"/>
          <w:shd w:val="clear" w:color="auto" w:fill="FFFFFF"/>
          <w:lang w:val="es-ES"/>
        </w:rPr>
        <w:t>unto con lo ya</w:t>
      </w:r>
      <w:r w:rsidR="00531470">
        <w:rPr>
          <w:color w:val="auto"/>
          <w:shd w:val="clear" w:color="auto" w:fill="FFFFFF"/>
          <w:lang w:val="es-ES"/>
        </w:rPr>
        <w:t xml:space="preserve"> </w:t>
      </w:r>
      <w:r w:rsidR="00531470" w:rsidRPr="001300DA">
        <w:rPr>
          <w:color w:val="auto"/>
          <w:shd w:val="clear" w:color="auto" w:fill="FFFFFF"/>
          <w:lang w:val="es-ES"/>
        </w:rPr>
        <w:t>aprobado</w:t>
      </w:r>
      <w:r w:rsidR="00531470">
        <w:rPr>
          <w:color w:val="auto"/>
          <w:shd w:val="clear" w:color="auto" w:fill="FFFFFF"/>
          <w:lang w:val="es-ES"/>
        </w:rPr>
        <w:t>,</w:t>
      </w:r>
      <w:r w:rsidR="00276881">
        <w:rPr>
          <w:color w:val="auto"/>
          <w:shd w:val="clear" w:color="auto" w:fill="FFFFFF"/>
          <w:lang w:val="es-ES"/>
        </w:rPr>
        <w:t xml:space="preserve"> se dará respuesta a </w:t>
      </w:r>
      <w:r w:rsidR="00531470">
        <w:rPr>
          <w:color w:val="auto"/>
          <w:shd w:val="clear" w:color="auto" w:fill="FFFFFF"/>
          <w:lang w:val="es-ES"/>
        </w:rPr>
        <w:t xml:space="preserve">las certificaciones de </w:t>
      </w:r>
      <w:r w:rsidR="00531470" w:rsidRPr="001300DA">
        <w:rPr>
          <w:color w:val="auto"/>
          <w:shd w:val="clear" w:color="auto" w:fill="FFFFFF"/>
          <w:lang w:val="es-ES"/>
        </w:rPr>
        <w:t>seguros agrarios que lleguen</w:t>
      </w:r>
      <w:r w:rsidR="00276881">
        <w:rPr>
          <w:color w:val="auto"/>
          <w:shd w:val="clear" w:color="auto" w:fill="FFFFFF"/>
          <w:lang w:val="es-ES"/>
        </w:rPr>
        <w:t xml:space="preserve"> antes del cierre del ejercicio, quedando constatada una evolución positiva del aseguramiento en nuestra comunidad autónoma.</w:t>
      </w:r>
    </w:p>
    <w:p w14:paraId="119F2525" w14:textId="2160BAB6" w:rsidR="00E2564E" w:rsidRDefault="00E2564E" w:rsidP="008326EA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4B8FBBA4" w14:textId="77777777" w:rsidR="00E2564E" w:rsidRDefault="00E2564E" w:rsidP="00E2564E">
      <w:pPr>
        <w:pStyle w:val="CuerpodetextoNotadePrensa"/>
        <w:rPr>
          <w:color w:val="auto"/>
          <w:shd w:val="clear" w:color="auto" w:fill="FFFFFF"/>
          <w:lang w:val="es-ES"/>
        </w:rPr>
      </w:pPr>
      <w:r>
        <w:rPr>
          <w:color w:val="auto"/>
          <w:shd w:val="clear" w:color="auto" w:fill="FFFFFF"/>
          <w:lang w:val="es-ES"/>
        </w:rPr>
        <w:t xml:space="preserve">Los agricultores y ganaderos riojanos reciben de media un apoyo del 58% sobre el recibo de prima, que supone un 7% por encima de lo que percibe el sector de media a nivel nacional. </w:t>
      </w:r>
    </w:p>
    <w:p w14:paraId="16E7896C" w14:textId="77777777" w:rsidR="00E2564E" w:rsidRDefault="00E2564E" w:rsidP="008326EA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34612D7B" w14:textId="7C649FAF" w:rsidR="007774DB" w:rsidRDefault="007774DB" w:rsidP="001300DA">
      <w:pPr>
        <w:pStyle w:val="CuerpodetextoNotadePrensa"/>
        <w:rPr>
          <w:color w:val="auto"/>
          <w:shd w:val="clear" w:color="auto" w:fill="FFFFFF"/>
          <w:lang w:val="es-ES"/>
        </w:rPr>
      </w:pPr>
      <w:r w:rsidRPr="00D630C3">
        <w:rPr>
          <w:color w:val="auto"/>
          <w:lang w:val="es-ES"/>
        </w:rPr>
        <w:t>Estas ayudas se tramitarán en régimen de concesión directa y están contempladas en la Orden</w:t>
      </w:r>
      <w:r>
        <w:rPr>
          <w:color w:val="auto"/>
          <w:lang w:val="es-ES"/>
        </w:rPr>
        <w:t xml:space="preserve"> </w:t>
      </w:r>
      <w:r w:rsidRPr="00D630C3">
        <w:rPr>
          <w:color w:val="auto"/>
          <w:lang w:val="es-ES"/>
        </w:rPr>
        <w:t>HAP/64/2021, de 25 de octubre, por la que</w:t>
      </w:r>
      <w:r w:rsidR="00CD7A48">
        <w:rPr>
          <w:color w:val="auto"/>
          <w:lang w:val="es-ES"/>
        </w:rPr>
        <w:t xml:space="preserve"> </w:t>
      </w:r>
      <w:r w:rsidRPr="00D630C3">
        <w:rPr>
          <w:color w:val="auto"/>
          <w:lang w:val="es-ES"/>
        </w:rPr>
        <w:t>se aprueban las líneas de subvención de concesión directa</w:t>
      </w:r>
      <w:r>
        <w:rPr>
          <w:color w:val="auto"/>
          <w:lang w:val="es-ES"/>
        </w:rPr>
        <w:t xml:space="preserve"> </w:t>
      </w:r>
      <w:r w:rsidRPr="00D630C3">
        <w:rPr>
          <w:color w:val="auto"/>
          <w:lang w:val="es-ES"/>
        </w:rPr>
        <w:t xml:space="preserve">en el </w:t>
      </w:r>
      <w:r w:rsidR="00CD7A48">
        <w:rPr>
          <w:color w:val="auto"/>
          <w:lang w:val="es-ES"/>
        </w:rPr>
        <w:t>s</w:t>
      </w:r>
      <w:r w:rsidRPr="00D630C3">
        <w:rPr>
          <w:color w:val="auto"/>
          <w:lang w:val="es-ES"/>
        </w:rPr>
        <w:t xml:space="preserve">ector </w:t>
      </w:r>
      <w:r w:rsidR="00CD7A48">
        <w:rPr>
          <w:color w:val="auto"/>
          <w:lang w:val="es-ES"/>
        </w:rPr>
        <w:t>p</w:t>
      </w:r>
      <w:r w:rsidRPr="00D630C3">
        <w:rPr>
          <w:color w:val="auto"/>
          <w:lang w:val="es-ES"/>
        </w:rPr>
        <w:t>úblico de la Comunidad Autónoma de La Rioja.</w:t>
      </w:r>
      <w:r>
        <w:rPr>
          <w:color w:val="auto"/>
          <w:lang w:val="es-ES"/>
        </w:rPr>
        <w:t xml:space="preserve"> </w:t>
      </w:r>
      <w:r w:rsidRPr="008326EA">
        <w:rPr>
          <w:color w:val="auto"/>
          <w:shd w:val="clear" w:color="auto" w:fill="FFFFFF"/>
          <w:lang w:val="es-ES"/>
        </w:rPr>
        <w:t>El periodo de suscripción de los seguros de otoño finaliza</w:t>
      </w:r>
      <w:r>
        <w:rPr>
          <w:color w:val="auto"/>
          <w:shd w:val="clear" w:color="auto" w:fill="FFFFFF"/>
          <w:lang w:val="es-ES"/>
        </w:rPr>
        <w:t>rá el próximo</w:t>
      </w:r>
      <w:r w:rsidRPr="008326EA">
        <w:rPr>
          <w:color w:val="auto"/>
          <w:shd w:val="clear" w:color="auto" w:fill="FFFFFF"/>
          <w:lang w:val="es-ES"/>
        </w:rPr>
        <w:t xml:space="preserve"> 20 de diciembre</w:t>
      </w:r>
      <w:r w:rsidR="00E2564E">
        <w:rPr>
          <w:color w:val="auto"/>
          <w:shd w:val="clear" w:color="auto" w:fill="FFFFFF"/>
          <w:lang w:val="es-ES"/>
        </w:rPr>
        <w:t>.</w:t>
      </w:r>
    </w:p>
    <w:p w14:paraId="4A571048" w14:textId="77777777" w:rsidR="00573E3D" w:rsidRDefault="00573E3D" w:rsidP="001300DA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454F7550" w14:textId="17B1DDAF" w:rsidR="00C664DD" w:rsidRPr="00CE2CD6" w:rsidRDefault="00F35994" w:rsidP="008326EA">
      <w:pPr>
        <w:pStyle w:val="CuerpodetextoNotadePrensa"/>
        <w:rPr>
          <w:lang w:val="es-ES"/>
        </w:rPr>
      </w:pPr>
      <w:r>
        <w:rPr>
          <w:color w:val="auto"/>
          <w:shd w:val="clear" w:color="auto" w:fill="FFFFFF"/>
          <w:lang w:val="es-ES"/>
        </w:rPr>
        <w:t>Por último, e</w:t>
      </w:r>
      <w:r w:rsidR="008326EA" w:rsidRPr="001A3D4C">
        <w:rPr>
          <w:lang w:val="es-ES" w:eastAsia="es-ES"/>
        </w:rPr>
        <w:t xml:space="preserve">l Sistema de Seguros Agrarios Combinados </w:t>
      </w:r>
      <w:r>
        <w:rPr>
          <w:lang w:val="es-ES" w:eastAsia="es-ES"/>
        </w:rPr>
        <w:t xml:space="preserve">se </w:t>
      </w:r>
      <w:r w:rsidR="008326EA" w:rsidRPr="001A3D4C">
        <w:rPr>
          <w:lang w:val="es-ES" w:eastAsia="es-ES"/>
        </w:rPr>
        <w:t xml:space="preserve">constituye </w:t>
      </w:r>
      <w:r>
        <w:rPr>
          <w:lang w:val="es-ES" w:eastAsia="es-ES"/>
        </w:rPr>
        <w:t>como la herramienta</w:t>
      </w:r>
      <w:r w:rsidR="008326EA" w:rsidRPr="001A3D4C">
        <w:rPr>
          <w:lang w:val="es-ES" w:eastAsia="es-ES"/>
        </w:rPr>
        <w:t xml:space="preserve"> que permite salvaguardar las rentas de las explotaciones. El Gobierno de La Rioja lo complementa y promueve entendiendo que es un aliciente para que agricultores, ganaderos, acuicultores y profesionales del sector forestal aseguren </w:t>
      </w:r>
      <w:r w:rsidR="008326EA" w:rsidRPr="001A3D4C">
        <w:rPr>
          <w:rFonts w:eastAsia="Times New Roman"/>
          <w:color w:val="0A0A0A"/>
          <w:lang w:val="es-ES" w:eastAsia="es-ES"/>
        </w:rPr>
        <w:t>sus cosechas.</w:t>
      </w:r>
      <w:r w:rsidR="008326EA">
        <w:rPr>
          <w:rFonts w:eastAsia="Times New Roman"/>
          <w:color w:val="0A0A0A"/>
          <w:lang w:val="es-ES" w:eastAsia="es-ES"/>
        </w:rPr>
        <w:t xml:space="preserve"> </w:t>
      </w:r>
    </w:p>
    <w:sectPr w:rsidR="00C664DD" w:rsidRPr="00CE2CD6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1E750" w14:textId="77777777" w:rsidR="0015338D" w:rsidRDefault="0015338D" w:rsidP="0069392B">
      <w:r>
        <w:separator/>
      </w:r>
    </w:p>
  </w:endnote>
  <w:endnote w:type="continuationSeparator" w:id="0">
    <w:p w14:paraId="5BA66B5E" w14:textId="77777777" w:rsidR="0015338D" w:rsidRDefault="0015338D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00B25" w14:textId="77777777" w:rsidR="0015338D" w:rsidRDefault="0015338D" w:rsidP="0069392B">
      <w:r>
        <w:separator/>
      </w:r>
    </w:p>
  </w:footnote>
  <w:footnote w:type="continuationSeparator" w:id="0">
    <w:p w14:paraId="1E38219B" w14:textId="77777777" w:rsidR="0015338D" w:rsidRDefault="0015338D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6EA5"/>
    <w:rsid w:val="00007F98"/>
    <w:rsid w:val="00014ACC"/>
    <w:rsid w:val="00017814"/>
    <w:rsid w:val="00022E1C"/>
    <w:rsid w:val="00030ADD"/>
    <w:rsid w:val="00036113"/>
    <w:rsid w:val="000362E7"/>
    <w:rsid w:val="0004582D"/>
    <w:rsid w:val="00053C7E"/>
    <w:rsid w:val="000579A8"/>
    <w:rsid w:val="00061701"/>
    <w:rsid w:val="000767C4"/>
    <w:rsid w:val="000B4017"/>
    <w:rsid w:val="000E77EF"/>
    <w:rsid w:val="000F3F3C"/>
    <w:rsid w:val="000F63B3"/>
    <w:rsid w:val="00100590"/>
    <w:rsid w:val="001037A5"/>
    <w:rsid w:val="001300DA"/>
    <w:rsid w:val="0015338D"/>
    <w:rsid w:val="001542F7"/>
    <w:rsid w:val="0018459D"/>
    <w:rsid w:val="001979AB"/>
    <w:rsid w:val="001D5774"/>
    <w:rsid w:val="0020207D"/>
    <w:rsid w:val="00217AF8"/>
    <w:rsid w:val="00230554"/>
    <w:rsid w:val="00240D3F"/>
    <w:rsid w:val="00250CDB"/>
    <w:rsid w:val="00261510"/>
    <w:rsid w:val="00276881"/>
    <w:rsid w:val="002873D9"/>
    <w:rsid w:val="002C41E9"/>
    <w:rsid w:val="002C5DF7"/>
    <w:rsid w:val="002D3B2D"/>
    <w:rsid w:val="002E4839"/>
    <w:rsid w:val="002E6440"/>
    <w:rsid w:val="002E72EE"/>
    <w:rsid w:val="002F409A"/>
    <w:rsid w:val="00307CD0"/>
    <w:rsid w:val="00320083"/>
    <w:rsid w:val="00334B3A"/>
    <w:rsid w:val="003364A2"/>
    <w:rsid w:val="0034365A"/>
    <w:rsid w:val="00346ABB"/>
    <w:rsid w:val="0035439E"/>
    <w:rsid w:val="003605D5"/>
    <w:rsid w:val="00362BD5"/>
    <w:rsid w:val="00377703"/>
    <w:rsid w:val="0039046B"/>
    <w:rsid w:val="00392A6F"/>
    <w:rsid w:val="003A139C"/>
    <w:rsid w:val="003A3E60"/>
    <w:rsid w:val="003B3431"/>
    <w:rsid w:val="003C1605"/>
    <w:rsid w:val="003E5452"/>
    <w:rsid w:val="003F1C52"/>
    <w:rsid w:val="00417179"/>
    <w:rsid w:val="00426FE9"/>
    <w:rsid w:val="00435C9E"/>
    <w:rsid w:val="0047552C"/>
    <w:rsid w:val="00477863"/>
    <w:rsid w:val="00495B58"/>
    <w:rsid w:val="00495D1F"/>
    <w:rsid w:val="004C1DC9"/>
    <w:rsid w:val="004D420D"/>
    <w:rsid w:val="004D4353"/>
    <w:rsid w:val="004D594F"/>
    <w:rsid w:val="0050645C"/>
    <w:rsid w:val="0052198E"/>
    <w:rsid w:val="00531470"/>
    <w:rsid w:val="00573E3D"/>
    <w:rsid w:val="00574433"/>
    <w:rsid w:val="0057778C"/>
    <w:rsid w:val="0058176E"/>
    <w:rsid w:val="005944AA"/>
    <w:rsid w:val="00596975"/>
    <w:rsid w:val="00597247"/>
    <w:rsid w:val="005B3385"/>
    <w:rsid w:val="005C242B"/>
    <w:rsid w:val="005D5ABC"/>
    <w:rsid w:val="005E681F"/>
    <w:rsid w:val="005E7F76"/>
    <w:rsid w:val="006068B6"/>
    <w:rsid w:val="006563C4"/>
    <w:rsid w:val="00662710"/>
    <w:rsid w:val="00673FFA"/>
    <w:rsid w:val="00686042"/>
    <w:rsid w:val="0069392B"/>
    <w:rsid w:val="006A7DBC"/>
    <w:rsid w:val="006B0802"/>
    <w:rsid w:val="00706970"/>
    <w:rsid w:val="00716285"/>
    <w:rsid w:val="007349F5"/>
    <w:rsid w:val="007774DB"/>
    <w:rsid w:val="007A3308"/>
    <w:rsid w:val="007A7E63"/>
    <w:rsid w:val="007C7121"/>
    <w:rsid w:val="007D0B36"/>
    <w:rsid w:val="007D6FFF"/>
    <w:rsid w:val="007E4491"/>
    <w:rsid w:val="008326EA"/>
    <w:rsid w:val="00834C73"/>
    <w:rsid w:val="00866B0A"/>
    <w:rsid w:val="0087541B"/>
    <w:rsid w:val="00892C54"/>
    <w:rsid w:val="008B05E4"/>
    <w:rsid w:val="008E7E40"/>
    <w:rsid w:val="0090633A"/>
    <w:rsid w:val="00917E39"/>
    <w:rsid w:val="00936D1B"/>
    <w:rsid w:val="00965EF6"/>
    <w:rsid w:val="009735EC"/>
    <w:rsid w:val="00977EFE"/>
    <w:rsid w:val="009A0F91"/>
    <w:rsid w:val="009A490C"/>
    <w:rsid w:val="009B1D87"/>
    <w:rsid w:val="009B2C99"/>
    <w:rsid w:val="009D4E2A"/>
    <w:rsid w:val="009D77B2"/>
    <w:rsid w:val="009E7835"/>
    <w:rsid w:val="00A141BE"/>
    <w:rsid w:val="00A337D0"/>
    <w:rsid w:val="00A347CA"/>
    <w:rsid w:val="00A6238F"/>
    <w:rsid w:val="00A756FA"/>
    <w:rsid w:val="00AA0B41"/>
    <w:rsid w:val="00AC6E30"/>
    <w:rsid w:val="00AD4F17"/>
    <w:rsid w:val="00AE2ED9"/>
    <w:rsid w:val="00B043CC"/>
    <w:rsid w:val="00B07A63"/>
    <w:rsid w:val="00B37D5C"/>
    <w:rsid w:val="00B5479C"/>
    <w:rsid w:val="00B83255"/>
    <w:rsid w:val="00B92F81"/>
    <w:rsid w:val="00B93DBC"/>
    <w:rsid w:val="00B97FCD"/>
    <w:rsid w:val="00BA5D06"/>
    <w:rsid w:val="00BB3228"/>
    <w:rsid w:val="00BD7E0B"/>
    <w:rsid w:val="00BE4EE3"/>
    <w:rsid w:val="00BE5C89"/>
    <w:rsid w:val="00BE6D96"/>
    <w:rsid w:val="00BE70B2"/>
    <w:rsid w:val="00C05A43"/>
    <w:rsid w:val="00C22F34"/>
    <w:rsid w:val="00C648E7"/>
    <w:rsid w:val="00C664DD"/>
    <w:rsid w:val="00C83CF8"/>
    <w:rsid w:val="00CC08D8"/>
    <w:rsid w:val="00CD7A48"/>
    <w:rsid w:val="00CE18A3"/>
    <w:rsid w:val="00CE2CD6"/>
    <w:rsid w:val="00CE2F7C"/>
    <w:rsid w:val="00CF3B24"/>
    <w:rsid w:val="00D017AC"/>
    <w:rsid w:val="00D312AD"/>
    <w:rsid w:val="00D4575E"/>
    <w:rsid w:val="00D53E08"/>
    <w:rsid w:val="00D5705E"/>
    <w:rsid w:val="00D6105D"/>
    <w:rsid w:val="00D630C3"/>
    <w:rsid w:val="00DA61B6"/>
    <w:rsid w:val="00DD0856"/>
    <w:rsid w:val="00E2564E"/>
    <w:rsid w:val="00E41609"/>
    <w:rsid w:val="00E517E4"/>
    <w:rsid w:val="00E63FE9"/>
    <w:rsid w:val="00E7091B"/>
    <w:rsid w:val="00EA1DE6"/>
    <w:rsid w:val="00EA3694"/>
    <w:rsid w:val="00EC5A68"/>
    <w:rsid w:val="00ED47D0"/>
    <w:rsid w:val="00F0652B"/>
    <w:rsid w:val="00F3097F"/>
    <w:rsid w:val="00F35994"/>
    <w:rsid w:val="00F671DE"/>
    <w:rsid w:val="00F71FCA"/>
    <w:rsid w:val="00F8126E"/>
    <w:rsid w:val="00F92DFC"/>
    <w:rsid w:val="00F967D1"/>
    <w:rsid w:val="00FA4DD6"/>
    <w:rsid w:val="00FB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577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12</cp:revision>
  <cp:lastPrinted>2023-07-31T17:26:00Z</cp:lastPrinted>
  <dcterms:created xsi:type="dcterms:W3CDTF">2024-10-28T11:48:00Z</dcterms:created>
  <dcterms:modified xsi:type="dcterms:W3CDTF">2024-10-29T11:17:00Z</dcterms:modified>
</cp:coreProperties>
</file>