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538510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2A43A8">
        <w:t>14</w:t>
      </w:r>
      <w:r w:rsidR="00E517E4" w:rsidRPr="00A756FA">
        <w:t>/</w:t>
      </w:r>
      <w:r w:rsidR="002A43A8">
        <w:t>05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181B7A9" w:rsidR="00261510" w:rsidRPr="004D594F" w:rsidRDefault="002A43A8" w:rsidP="0047552C">
      <w:pPr>
        <w:pStyle w:val="TtuloNotadePrensa"/>
        <w:jc w:val="both"/>
      </w:pPr>
      <w:bookmarkStart w:id="1" w:name="_Hlk139456888"/>
      <w:bookmarkEnd w:id="0"/>
      <w:r>
        <w:t xml:space="preserve">El Gobierno licita la contratación del anteproyecto de las obras de construcción del </w:t>
      </w:r>
      <w:r>
        <w:rPr>
          <w:rFonts w:eastAsia="Times New Roman"/>
          <w:color w:val="000000"/>
        </w:rPr>
        <w:t>futuro Centro de Especialidades y Cirugía Mayor Ambulatoria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4A48F489" w14:textId="77777777" w:rsidR="00AE1E46" w:rsidRDefault="002A43A8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contrato, por 1,23 millones de euros, incluye el </w:t>
      </w:r>
      <w:r w:rsidRPr="002A43A8">
        <w:rPr>
          <w:b/>
          <w:lang w:val="es-ES"/>
        </w:rPr>
        <w:t xml:space="preserve">estudio de detalle, </w:t>
      </w:r>
      <w:r>
        <w:rPr>
          <w:b/>
          <w:lang w:val="es-ES"/>
        </w:rPr>
        <w:t xml:space="preserve">el </w:t>
      </w:r>
      <w:r w:rsidRPr="002A43A8">
        <w:rPr>
          <w:b/>
          <w:lang w:val="es-ES"/>
        </w:rPr>
        <w:t>proyecto básico y de ejecución</w:t>
      </w:r>
      <w:r>
        <w:rPr>
          <w:b/>
          <w:lang w:val="es-ES"/>
        </w:rPr>
        <w:t>,</w:t>
      </w:r>
      <w:r w:rsidRPr="002A43A8">
        <w:rPr>
          <w:b/>
          <w:lang w:val="es-ES"/>
        </w:rPr>
        <w:t xml:space="preserve"> y </w:t>
      </w:r>
      <w:r>
        <w:rPr>
          <w:b/>
          <w:lang w:val="es-ES"/>
        </w:rPr>
        <w:t xml:space="preserve">la </w:t>
      </w:r>
      <w:r w:rsidRPr="002A43A8">
        <w:rPr>
          <w:b/>
          <w:lang w:val="es-ES"/>
        </w:rPr>
        <w:t xml:space="preserve">dirección facultativa de </w:t>
      </w:r>
      <w:r>
        <w:rPr>
          <w:b/>
          <w:lang w:val="es-ES"/>
        </w:rPr>
        <w:t>los trabajos</w:t>
      </w:r>
      <w:r w:rsidR="00A63E5C">
        <w:rPr>
          <w:b/>
          <w:lang w:val="es-ES"/>
        </w:rPr>
        <w:t>, y ya puede consultarse en el portal de contratación pública de la Comunidad</w:t>
      </w:r>
      <w:r w:rsidR="00AE1E46">
        <w:rPr>
          <w:b/>
          <w:lang w:val="es-ES"/>
        </w:rPr>
        <w:t xml:space="preserve"> Autónoma</w:t>
      </w:r>
    </w:p>
    <w:p w14:paraId="271E7773" w14:textId="77777777" w:rsidR="00AE1E46" w:rsidRDefault="00AE1E46" w:rsidP="0047552C">
      <w:pPr>
        <w:pStyle w:val="CuerpodetextoNotadePrensa"/>
        <w:rPr>
          <w:b/>
          <w:lang w:val="es-ES"/>
        </w:rPr>
      </w:pPr>
    </w:p>
    <w:p w14:paraId="25C64E58" w14:textId="72829B4A" w:rsidR="0020207D" w:rsidRPr="002A43A8" w:rsidRDefault="00AE1E46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empresa adjudicataria tendrá </w:t>
      </w:r>
      <w:r w:rsidR="00910BC1" w:rsidRPr="00910BC1">
        <w:rPr>
          <w:b/>
          <w:color w:val="auto"/>
          <w:lang w:val="es-ES"/>
        </w:rPr>
        <w:t>34</w:t>
      </w:r>
      <w:r w:rsidRPr="00910BC1">
        <w:rPr>
          <w:b/>
          <w:color w:val="auto"/>
          <w:lang w:val="es-ES"/>
        </w:rPr>
        <w:t xml:space="preserve"> </w:t>
      </w:r>
      <w:r>
        <w:rPr>
          <w:b/>
          <w:lang w:val="es-ES"/>
        </w:rPr>
        <w:t>meses de plazo</w:t>
      </w:r>
      <w:r w:rsidR="00DB1228">
        <w:rPr>
          <w:b/>
          <w:lang w:val="es-ES"/>
        </w:rPr>
        <w:t xml:space="preserve"> máximo</w:t>
      </w:r>
      <w:r w:rsidR="00B468CE">
        <w:rPr>
          <w:b/>
          <w:lang w:val="es-ES"/>
        </w:rPr>
        <w:t xml:space="preserve"> para desarrollar los </w:t>
      </w:r>
      <w:r w:rsidR="00975F4C">
        <w:rPr>
          <w:b/>
          <w:lang w:val="es-ES"/>
        </w:rPr>
        <w:t xml:space="preserve">trabajos, que </w:t>
      </w:r>
      <w:r w:rsidR="00046407">
        <w:rPr>
          <w:b/>
          <w:lang w:val="es-ES"/>
        </w:rPr>
        <w:t>deberá comenzar a ejecutar</w:t>
      </w:r>
      <w:r w:rsidR="00975F4C">
        <w:rPr>
          <w:b/>
          <w:lang w:val="es-ES"/>
        </w:rPr>
        <w:t xml:space="preserve"> </w:t>
      </w:r>
      <w:r w:rsidR="00046407">
        <w:rPr>
          <w:b/>
          <w:lang w:val="es-ES"/>
        </w:rPr>
        <w:t>el próximo 1 de septiembre</w:t>
      </w:r>
      <w:r>
        <w:rPr>
          <w:b/>
          <w:lang w:val="es-ES"/>
        </w:rPr>
        <w:t xml:space="preserve"> </w:t>
      </w:r>
      <w:r w:rsidR="002A43A8">
        <w:rPr>
          <w:b/>
          <w:lang w:val="es-ES"/>
        </w:rPr>
        <w:t xml:space="preserve"> </w:t>
      </w:r>
    </w:p>
    <w:p w14:paraId="7B095281" w14:textId="2FAF1686" w:rsidR="001037A5" w:rsidRPr="002A43A8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2A43A8" w:rsidRDefault="0020207D" w:rsidP="0047552C">
      <w:pPr>
        <w:pStyle w:val="CuerpodetextoNotadePrensa"/>
        <w:rPr>
          <w:lang w:val="es-ES"/>
        </w:rPr>
      </w:pPr>
    </w:p>
    <w:p w14:paraId="708ABEC1" w14:textId="712768EA" w:rsidR="0020207D" w:rsidRPr="00B56B3E" w:rsidRDefault="00EF04AD" w:rsidP="0047552C">
      <w:pPr>
        <w:pStyle w:val="CuerpodetextoNotadePrensa"/>
        <w:rPr>
          <w:b/>
          <w:lang w:val="es-ES"/>
        </w:rPr>
      </w:pPr>
      <w:r>
        <w:rPr>
          <w:lang w:val="es-ES"/>
        </w:rPr>
        <w:t xml:space="preserve">El Gobierno de La Rioja ha iniciado </w:t>
      </w:r>
      <w:r w:rsidR="00046407">
        <w:rPr>
          <w:lang w:val="es-ES"/>
        </w:rPr>
        <w:t>los</w:t>
      </w:r>
      <w:r>
        <w:rPr>
          <w:lang w:val="es-ES"/>
        </w:rPr>
        <w:t xml:space="preserve"> trámites administrativos para la construcción del futuro Centro de </w:t>
      </w:r>
      <w:r w:rsidR="001254F1">
        <w:rPr>
          <w:lang w:val="es-ES"/>
        </w:rPr>
        <w:t>E</w:t>
      </w:r>
      <w:r>
        <w:rPr>
          <w:lang w:val="es-ES"/>
        </w:rPr>
        <w:t xml:space="preserve">specialidades y Cirugía Mayor Ambulatoria, </w:t>
      </w:r>
      <w:r w:rsidR="00F83EA0" w:rsidRPr="00252355">
        <w:rPr>
          <w:lang w:val="es-ES"/>
        </w:rPr>
        <w:t xml:space="preserve">que llevará el nombre de Adoración Sáenz </w:t>
      </w:r>
      <w:bookmarkStart w:id="2" w:name="_GoBack"/>
      <w:bookmarkEnd w:id="2"/>
      <w:r w:rsidR="00F83EA0" w:rsidRPr="00252355">
        <w:rPr>
          <w:lang w:val="es-ES"/>
        </w:rPr>
        <w:t>y</w:t>
      </w:r>
      <w:r w:rsidR="00F83EA0">
        <w:rPr>
          <w:lang w:val="es-ES"/>
        </w:rPr>
        <w:t xml:space="preserve"> </w:t>
      </w:r>
      <w:r>
        <w:rPr>
          <w:lang w:val="es-ES"/>
        </w:rPr>
        <w:t>se</w:t>
      </w:r>
      <w:r w:rsidRPr="00EF04AD">
        <w:rPr>
          <w:rFonts w:eastAsia="Times New Roman"/>
          <w:color w:val="000000"/>
          <w:lang w:val="es-ES"/>
        </w:rPr>
        <w:t xml:space="preserve"> ubica</w:t>
      </w:r>
      <w:r>
        <w:rPr>
          <w:rFonts w:eastAsia="Times New Roman"/>
          <w:color w:val="000000"/>
          <w:lang w:val="es-ES"/>
        </w:rPr>
        <w:t>rá</w:t>
      </w:r>
      <w:r w:rsidRPr="00EF04AD">
        <w:rPr>
          <w:rFonts w:eastAsia="Times New Roman"/>
          <w:color w:val="000000"/>
          <w:lang w:val="es-ES"/>
        </w:rPr>
        <w:t xml:space="preserve"> en la explanada del antiguo Hospital San Millán junto a la Escuela de Enfermería</w:t>
      </w:r>
      <w:r>
        <w:rPr>
          <w:rFonts w:eastAsia="Times New Roman"/>
          <w:color w:val="000000"/>
          <w:lang w:val="es-ES"/>
        </w:rPr>
        <w:t>.</w:t>
      </w:r>
      <w:r>
        <w:rPr>
          <w:lang w:val="es-ES"/>
        </w:rPr>
        <w:t xml:space="preserve"> </w:t>
      </w:r>
      <w:r w:rsidR="00B56B3E">
        <w:rPr>
          <w:lang w:val="es-ES"/>
        </w:rPr>
        <w:t xml:space="preserve">En concreto, el portal de contratación de la Comunidad </w:t>
      </w:r>
      <w:r w:rsidR="00046407">
        <w:rPr>
          <w:lang w:val="es-ES"/>
        </w:rPr>
        <w:t xml:space="preserve">Autónoma </w:t>
      </w:r>
      <w:r w:rsidR="00B56B3E">
        <w:rPr>
          <w:lang w:val="es-ES"/>
        </w:rPr>
        <w:t xml:space="preserve">ha publicado la licitación del contrato del anteproyecto, </w:t>
      </w:r>
      <w:r w:rsidR="00B56B3E" w:rsidRPr="00B56B3E">
        <w:rPr>
          <w:lang w:val="es-ES"/>
        </w:rPr>
        <w:t>estudio de detalle, proyecto básico y de ejecución, y dirección facultativa de los trabajos</w:t>
      </w:r>
      <w:r w:rsidR="00046407">
        <w:rPr>
          <w:lang w:val="es-ES"/>
        </w:rPr>
        <w:t>,</w:t>
      </w:r>
      <w:r w:rsidR="00B56B3E" w:rsidRPr="00B56B3E">
        <w:rPr>
          <w:lang w:val="es-ES"/>
        </w:rPr>
        <w:t xml:space="preserve"> por importe de 1.236.699,81 euros, IVA incluido.</w:t>
      </w:r>
    </w:p>
    <w:p w14:paraId="5EA6BB74" w14:textId="3D724461" w:rsidR="00AE1E46" w:rsidRDefault="00AE1E46" w:rsidP="0047552C">
      <w:pPr>
        <w:pStyle w:val="CuerpodetextoNotadePrensa"/>
        <w:rPr>
          <w:lang w:val="es-ES"/>
        </w:rPr>
      </w:pPr>
    </w:p>
    <w:p w14:paraId="2FCFD78E" w14:textId="33A9B7F0" w:rsidR="005E3D7B" w:rsidRDefault="00AE1E46" w:rsidP="0047552C">
      <w:pPr>
        <w:pStyle w:val="CuerpodetextoNotadePrensa"/>
        <w:rPr>
          <w:lang w:val="es-ES"/>
        </w:rPr>
      </w:pPr>
      <w:r w:rsidRPr="00AE1E46">
        <w:rPr>
          <w:lang w:val="es-ES"/>
        </w:rPr>
        <w:t>El solar disponible para la construcción del nuevo edificio</w:t>
      </w:r>
      <w:r w:rsidR="00F83EA0">
        <w:rPr>
          <w:lang w:val="es-ES"/>
        </w:rPr>
        <w:t xml:space="preserve"> </w:t>
      </w:r>
      <w:r w:rsidRPr="00AE1E46">
        <w:rPr>
          <w:lang w:val="es-ES"/>
        </w:rPr>
        <w:t xml:space="preserve">forma parte del </w:t>
      </w:r>
      <w:r w:rsidR="005E3D7B">
        <w:rPr>
          <w:lang w:val="es-ES"/>
        </w:rPr>
        <w:t>c</w:t>
      </w:r>
      <w:r w:rsidRPr="00AE1E46">
        <w:rPr>
          <w:lang w:val="es-ES"/>
        </w:rPr>
        <w:t xml:space="preserve">omplejo de </w:t>
      </w:r>
      <w:r w:rsidR="005E3D7B">
        <w:rPr>
          <w:lang w:val="es-ES"/>
        </w:rPr>
        <w:t>s</w:t>
      </w:r>
      <w:r w:rsidRPr="00AE1E46">
        <w:rPr>
          <w:lang w:val="es-ES"/>
        </w:rPr>
        <w:t>alud San Millán, ubicado en la calle Duquesa de La Victoria</w:t>
      </w:r>
      <w:r w:rsidR="00B01864">
        <w:rPr>
          <w:lang w:val="es-ES"/>
        </w:rPr>
        <w:t>,</w:t>
      </w:r>
      <w:r w:rsidRPr="00AE1E46">
        <w:rPr>
          <w:lang w:val="es-ES"/>
        </w:rPr>
        <w:t xml:space="preserve"> 88</w:t>
      </w:r>
      <w:r w:rsidR="005E3D7B">
        <w:rPr>
          <w:lang w:val="es-ES"/>
        </w:rPr>
        <w:t>. Cuenta</w:t>
      </w:r>
      <w:r w:rsidRPr="00AE1E46">
        <w:rPr>
          <w:lang w:val="es-ES"/>
        </w:rPr>
        <w:t xml:space="preserve"> </w:t>
      </w:r>
      <w:r w:rsidR="005E3D7B" w:rsidRPr="00AE1E46">
        <w:rPr>
          <w:lang w:val="es-ES"/>
        </w:rPr>
        <w:t xml:space="preserve">con </w:t>
      </w:r>
      <w:r w:rsidR="005E3D7B">
        <w:rPr>
          <w:lang w:val="es-ES"/>
        </w:rPr>
        <w:t>una</w:t>
      </w:r>
      <w:r w:rsidRPr="00AE1E46">
        <w:rPr>
          <w:lang w:val="es-ES"/>
        </w:rPr>
        <w:t xml:space="preserve"> superficie de 16.102,72 </w:t>
      </w:r>
      <w:r w:rsidR="005E3D7B">
        <w:rPr>
          <w:lang w:val="es-ES"/>
        </w:rPr>
        <w:t>metros cuadrados, con una</w:t>
      </w:r>
      <w:r w:rsidRPr="00AE1E46">
        <w:rPr>
          <w:lang w:val="es-ES"/>
        </w:rPr>
        <w:t xml:space="preserve"> edificabilidad disponible de 15.186,74 </w:t>
      </w:r>
      <w:r w:rsidR="005E3D7B">
        <w:rPr>
          <w:lang w:val="es-ES"/>
        </w:rPr>
        <w:t>metros.</w:t>
      </w:r>
      <w:r w:rsidRPr="00AE1E46">
        <w:rPr>
          <w:lang w:val="es-ES"/>
        </w:rPr>
        <w:t xml:space="preserve"> Se trata de una parcela ubicada en el centro </w:t>
      </w:r>
      <w:r w:rsidR="005E3D7B">
        <w:rPr>
          <w:lang w:val="es-ES"/>
        </w:rPr>
        <w:t>de Logroño</w:t>
      </w:r>
      <w:r w:rsidRPr="00AE1E46">
        <w:rPr>
          <w:lang w:val="es-ES"/>
        </w:rPr>
        <w:t>, claramente identificada de uso sanitario</w:t>
      </w:r>
      <w:r w:rsidR="005E3D7B">
        <w:rPr>
          <w:lang w:val="es-ES"/>
        </w:rPr>
        <w:t>,</w:t>
      </w:r>
      <w:r w:rsidRPr="00AE1E46">
        <w:rPr>
          <w:lang w:val="es-ES"/>
        </w:rPr>
        <w:t xml:space="preserve"> </w:t>
      </w:r>
      <w:r w:rsidR="00B01864">
        <w:rPr>
          <w:lang w:val="es-ES"/>
        </w:rPr>
        <w:t>y dotada de</w:t>
      </w:r>
      <w:r w:rsidRPr="00AE1E46">
        <w:rPr>
          <w:lang w:val="es-ES"/>
        </w:rPr>
        <w:t xml:space="preserve"> consolidados medios de acceso viario</w:t>
      </w:r>
      <w:r w:rsidR="00B01864">
        <w:rPr>
          <w:lang w:val="es-ES"/>
        </w:rPr>
        <w:t xml:space="preserve"> para los usuarios</w:t>
      </w:r>
      <w:r w:rsidRPr="00AE1E46">
        <w:rPr>
          <w:lang w:val="es-ES"/>
        </w:rPr>
        <w:t xml:space="preserve">. </w:t>
      </w:r>
    </w:p>
    <w:p w14:paraId="688B3EDA" w14:textId="77777777" w:rsidR="005E3D7B" w:rsidRDefault="005E3D7B" w:rsidP="0047552C">
      <w:pPr>
        <w:pStyle w:val="CuerpodetextoNotadePrensa"/>
        <w:rPr>
          <w:lang w:val="es-ES"/>
        </w:rPr>
      </w:pPr>
    </w:p>
    <w:p w14:paraId="09E2024A" w14:textId="3169DA35" w:rsidR="005E3D7B" w:rsidRDefault="005E3D7B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futuro Centro de </w:t>
      </w:r>
      <w:r w:rsidR="00B01864">
        <w:rPr>
          <w:lang w:val="es-ES"/>
        </w:rPr>
        <w:t>Es</w:t>
      </w:r>
      <w:r>
        <w:rPr>
          <w:lang w:val="es-ES"/>
        </w:rPr>
        <w:t>pecialidades y Cirugía Mayor Ambulatoria</w:t>
      </w:r>
      <w:r w:rsidRPr="00AE1E46">
        <w:rPr>
          <w:lang w:val="es-ES"/>
        </w:rPr>
        <w:t xml:space="preserve"> </w:t>
      </w:r>
      <w:r>
        <w:rPr>
          <w:lang w:val="es-ES"/>
        </w:rPr>
        <w:t>s</w:t>
      </w:r>
      <w:r w:rsidR="00AE1E46" w:rsidRPr="00AE1E46">
        <w:rPr>
          <w:lang w:val="es-ES"/>
        </w:rPr>
        <w:t>e situará en el espacio disponible al sur de la Escuela de Enfermería, entre esta y la plaza de Joaquín Elizalde, a su vez</w:t>
      </w:r>
      <w:r>
        <w:rPr>
          <w:lang w:val="es-ES"/>
        </w:rPr>
        <w:t>, al oeste del Centro de Altas Resoluciones y Procesos Asistenciales (CARPA)</w:t>
      </w:r>
      <w:r w:rsidR="00AE1E46" w:rsidRPr="00AE1E46">
        <w:rPr>
          <w:lang w:val="es-ES"/>
        </w:rPr>
        <w:t>.</w:t>
      </w:r>
      <w:r w:rsidR="00B65464">
        <w:rPr>
          <w:lang w:val="es-ES"/>
        </w:rPr>
        <w:t xml:space="preserve"> </w:t>
      </w:r>
      <w:r w:rsidR="00B65464" w:rsidRPr="00B65464">
        <w:rPr>
          <w:lang w:val="es-ES"/>
        </w:rPr>
        <w:t xml:space="preserve">La empresa adjudicataria tendrá </w:t>
      </w:r>
      <w:r w:rsidR="00910BC1" w:rsidRPr="00910BC1">
        <w:rPr>
          <w:color w:val="auto"/>
          <w:lang w:val="es-ES"/>
        </w:rPr>
        <w:t>34</w:t>
      </w:r>
      <w:r w:rsidR="00B65464" w:rsidRPr="00B837DF">
        <w:rPr>
          <w:color w:val="FF0000"/>
          <w:lang w:val="es-ES"/>
        </w:rPr>
        <w:t xml:space="preserve"> </w:t>
      </w:r>
      <w:r w:rsidR="00B65464" w:rsidRPr="00B65464">
        <w:rPr>
          <w:lang w:val="es-ES"/>
        </w:rPr>
        <w:t xml:space="preserve">meses de plazo </w:t>
      </w:r>
      <w:r w:rsidR="00AC4DF1">
        <w:rPr>
          <w:lang w:val="es-ES"/>
        </w:rPr>
        <w:t xml:space="preserve">máximo </w:t>
      </w:r>
      <w:r w:rsidR="00B65464" w:rsidRPr="00B65464">
        <w:rPr>
          <w:lang w:val="es-ES"/>
        </w:rPr>
        <w:t>para desarrollar los trabajos, que deberá comenzar a ejecutar el próximo 1 de septiembre</w:t>
      </w:r>
      <w:r w:rsidR="00B65464">
        <w:rPr>
          <w:lang w:val="es-ES"/>
        </w:rPr>
        <w:t>.</w:t>
      </w:r>
      <w:r w:rsidR="00B65464">
        <w:rPr>
          <w:b/>
          <w:lang w:val="es-ES"/>
        </w:rPr>
        <w:t xml:space="preserve">  </w:t>
      </w:r>
    </w:p>
    <w:p w14:paraId="14C5A4D3" w14:textId="77777777" w:rsidR="005E3D7B" w:rsidRDefault="005E3D7B" w:rsidP="0047552C">
      <w:pPr>
        <w:pStyle w:val="CuerpodetextoNotadePrensa"/>
        <w:rPr>
          <w:lang w:val="es-ES"/>
        </w:rPr>
      </w:pPr>
    </w:p>
    <w:p w14:paraId="63B62503" w14:textId="30A61AAA" w:rsidR="00AE1E46" w:rsidRDefault="005E3D7B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La construcción de este edificio, que </w:t>
      </w:r>
      <w:r>
        <w:rPr>
          <w:rFonts w:eastAsia="Times New Roman"/>
          <w:color w:val="000000"/>
          <w:lang w:val="es-ES"/>
        </w:rPr>
        <w:t>ampliará el</w:t>
      </w:r>
      <w:r w:rsidRPr="005E3D7B">
        <w:rPr>
          <w:rFonts w:eastAsia="Times New Roman"/>
          <w:color w:val="000000"/>
          <w:lang w:val="es-ES"/>
        </w:rPr>
        <w:t xml:space="preserve"> complejo sanitario que conforman el Hospital Universitario San Pedro de Logroño, el CARPA </w:t>
      </w:r>
      <w:r>
        <w:rPr>
          <w:rFonts w:eastAsia="Times New Roman"/>
          <w:color w:val="000000"/>
          <w:lang w:val="es-ES"/>
        </w:rPr>
        <w:t>y</w:t>
      </w:r>
      <w:r w:rsidRPr="005E3D7B">
        <w:rPr>
          <w:rFonts w:eastAsia="Times New Roman"/>
          <w:color w:val="000000"/>
          <w:lang w:val="es-ES"/>
        </w:rPr>
        <w:t xml:space="preserve"> el Hospital de La </w:t>
      </w:r>
      <w:r>
        <w:rPr>
          <w:rFonts w:eastAsia="Times New Roman"/>
          <w:color w:val="000000"/>
          <w:lang w:val="es-ES"/>
        </w:rPr>
        <w:t>Rioja,</w:t>
      </w:r>
      <w:r w:rsidR="00AE1E46" w:rsidRPr="00AE1E46">
        <w:rPr>
          <w:lang w:val="es-ES"/>
        </w:rPr>
        <w:t xml:space="preserve"> surge de la necesidad de </w:t>
      </w:r>
      <w:r>
        <w:rPr>
          <w:lang w:val="es-ES"/>
        </w:rPr>
        <w:t>contar con</w:t>
      </w:r>
      <w:r w:rsidR="00AE1E46" w:rsidRPr="00AE1E46">
        <w:rPr>
          <w:lang w:val="es-ES"/>
        </w:rPr>
        <w:t xml:space="preserve"> una instalación sanitaria puntera para procesos ambulatorios en general</w:t>
      </w:r>
      <w:r w:rsidR="00B01864">
        <w:rPr>
          <w:lang w:val="es-ES"/>
        </w:rPr>
        <w:t>,</w:t>
      </w:r>
      <w:r w:rsidR="00AE1E46" w:rsidRPr="00AE1E46">
        <w:rPr>
          <w:lang w:val="es-ES"/>
        </w:rPr>
        <w:t xml:space="preserve"> y cirugía mayor ambulatoria en particular, con gran capacidad para agilizar la asistencia de los usuarios, dando una mejor calidad, tanto a nivel de dotación de instalaciones y tecnología como a nivel asistencial, minimizando</w:t>
      </w:r>
      <w:r>
        <w:rPr>
          <w:lang w:val="es-ES"/>
        </w:rPr>
        <w:t xml:space="preserve"> </w:t>
      </w:r>
      <w:r w:rsidR="00AE1E46" w:rsidRPr="00AE1E46">
        <w:rPr>
          <w:lang w:val="es-ES"/>
        </w:rPr>
        <w:t xml:space="preserve">las listas de espera para procedimientos diagnósticos y terapéuticos. </w:t>
      </w:r>
    </w:p>
    <w:p w14:paraId="47B27E41" w14:textId="25A2513E" w:rsidR="005E3D7B" w:rsidRDefault="005E3D7B" w:rsidP="0047552C">
      <w:pPr>
        <w:pStyle w:val="CuerpodetextoNotadePrensa"/>
        <w:rPr>
          <w:lang w:val="es-ES"/>
        </w:rPr>
      </w:pPr>
    </w:p>
    <w:p w14:paraId="0FEBA4D4" w14:textId="77777777" w:rsidR="005E3D7B" w:rsidRDefault="005E3D7B" w:rsidP="0047552C">
      <w:pPr>
        <w:pStyle w:val="CuerpodetextoNotadePrensa"/>
        <w:rPr>
          <w:lang w:val="es-ES"/>
        </w:rPr>
      </w:pPr>
      <w:r w:rsidRPr="005E3D7B">
        <w:rPr>
          <w:lang w:val="es-ES"/>
        </w:rPr>
        <w:t xml:space="preserve">El importe total del contrato, IVA incluido, asciende a 1.236.699,81 euros, distribuido en las siguientes anualidades: </w:t>
      </w:r>
    </w:p>
    <w:p w14:paraId="689F2A66" w14:textId="77777777" w:rsidR="005E3D7B" w:rsidRDefault="005E3D7B" w:rsidP="0047552C">
      <w:pPr>
        <w:pStyle w:val="CuerpodetextoNotadePrensa"/>
        <w:rPr>
          <w:lang w:val="es-ES"/>
        </w:rPr>
      </w:pPr>
    </w:p>
    <w:p w14:paraId="507F3F01" w14:textId="77777777" w:rsidR="005E3D7B" w:rsidRDefault="005E3D7B" w:rsidP="0047552C">
      <w:pPr>
        <w:pStyle w:val="CuerpodetextoNotadePrensa"/>
        <w:rPr>
          <w:lang w:val="es-ES"/>
        </w:rPr>
      </w:pPr>
      <w:r w:rsidRPr="005E3D7B">
        <w:rPr>
          <w:b/>
          <w:lang w:val="es-ES"/>
        </w:rPr>
        <w:t>2025</w:t>
      </w:r>
      <w:r w:rsidRPr="005E3D7B">
        <w:rPr>
          <w:lang w:val="es-ES"/>
        </w:rPr>
        <w:t xml:space="preserve">: 692.551,89 euros </w:t>
      </w:r>
    </w:p>
    <w:p w14:paraId="2210F1C9" w14:textId="77777777" w:rsidR="005E3D7B" w:rsidRDefault="005E3D7B" w:rsidP="0047552C">
      <w:pPr>
        <w:pStyle w:val="CuerpodetextoNotadePrensa"/>
        <w:rPr>
          <w:lang w:val="es-ES"/>
        </w:rPr>
      </w:pPr>
      <w:r w:rsidRPr="005E3D7B">
        <w:rPr>
          <w:b/>
          <w:lang w:val="es-ES"/>
        </w:rPr>
        <w:t>2026</w:t>
      </w:r>
      <w:r w:rsidRPr="005E3D7B">
        <w:rPr>
          <w:lang w:val="es-ES"/>
        </w:rPr>
        <w:t xml:space="preserve">: 247.339,96 euros </w:t>
      </w:r>
    </w:p>
    <w:p w14:paraId="5F1371E4" w14:textId="03BA6DBF" w:rsidR="005E3D7B" w:rsidRPr="005E3D7B" w:rsidRDefault="005E3D7B" w:rsidP="0047552C">
      <w:pPr>
        <w:pStyle w:val="CuerpodetextoNotadePrensa"/>
        <w:rPr>
          <w:lang w:val="es-ES"/>
        </w:rPr>
      </w:pPr>
      <w:r w:rsidRPr="005E3D7B">
        <w:rPr>
          <w:b/>
          <w:lang w:val="es-ES"/>
        </w:rPr>
        <w:t>2027</w:t>
      </w:r>
      <w:r w:rsidRPr="005E3D7B">
        <w:rPr>
          <w:lang w:val="es-ES"/>
        </w:rPr>
        <w:t>: 296.807,96 euros</w:t>
      </w:r>
    </w:p>
    <w:p w14:paraId="15C4EFB2" w14:textId="6055F8A4" w:rsidR="0020207D" w:rsidRDefault="0020207D" w:rsidP="0047552C">
      <w:pPr>
        <w:pStyle w:val="CuerpodetextoNotadePrensa"/>
        <w:rPr>
          <w:lang w:val="es-ES"/>
        </w:rPr>
      </w:pPr>
    </w:p>
    <w:p w14:paraId="5D30A26A" w14:textId="477F7B05" w:rsidR="005E3D7B" w:rsidRDefault="005E3D7B" w:rsidP="0047552C">
      <w:pPr>
        <w:pStyle w:val="CuerpodetextoNotadePrensa"/>
        <w:rPr>
          <w:lang w:val="es-ES"/>
        </w:rPr>
      </w:pPr>
      <w:r w:rsidRPr="005E3D7B">
        <w:rPr>
          <w:lang w:val="es-ES"/>
        </w:rPr>
        <w:t xml:space="preserve">Los licitadores deberán </w:t>
      </w:r>
      <w:r w:rsidR="00573D1A">
        <w:rPr>
          <w:lang w:val="es-ES"/>
        </w:rPr>
        <w:t>c</w:t>
      </w:r>
      <w:r w:rsidRPr="005E3D7B">
        <w:rPr>
          <w:lang w:val="es-ES"/>
        </w:rPr>
        <w:t>ompromete</w:t>
      </w:r>
      <w:r w:rsidR="00573D1A">
        <w:rPr>
          <w:lang w:val="es-ES"/>
        </w:rPr>
        <w:t xml:space="preserve">rse </w:t>
      </w:r>
      <w:r w:rsidRPr="005E3D7B">
        <w:rPr>
          <w:lang w:val="es-ES"/>
        </w:rPr>
        <w:t xml:space="preserve">a </w:t>
      </w:r>
      <w:r w:rsidR="00573D1A">
        <w:rPr>
          <w:lang w:val="es-ES"/>
        </w:rPr>
        <w:t>aportar</w:t>
      </w:r>
      <w:r w:rsidRPr="005E3D7B">
        <w:rPr>
          <w:lang w:val="es-ES"/>
        </w:rPr>
        <w:t xml:space="preserve"> los medios personales y materiales suficientes para la ejecución del contrato. En concreto</w:t>
      </w:r>
      <w:r w:rsidR="00573D1A">
        <w:rPr>
          <w:lang w:val="es-ES"/>
        </w:rPr>
        <w:t>, un</w:t>
      </w:r>
      <w:r w:rsidR="00573D1A" w:rsidRPr="005E3D7B">
        <w:rPr>
          <w:lang w:val="es-ES"/>
        </w:rPr>
        <w:t xml:space="preserve"> arquitecto </w:t>
      </w:r>
      <w:r w:rsidR="00573D1A">
        <w:rPr>
          <w:lang w:val="es-ES"/>
        </w:rPr>
        <w:t>y un</w:t>
      </w:r>
      <w:r w:rsidR="00573D1A" w:rsidRPr="005E3D7B">
        <w:rPr>
          <w:lang w:val="es-ES"/>
        </w:rPr>
        <w:t xml:space="preserve"> aparejador o arquitecto técnico</w:t>
      </w:r>
      <w:r w:rsidR="00573D1A">
        <w:rPr>
          <w:lang w:val="es-ES"/>
        </w:rPr>
        <w:t xml:space="preserve"> para</w:t>
      </w:r>
      <w:r w:rsidRPr="005E3D7B">
        <w:rPr>
          <w:lang w:val="es-ES"/>
        </w:rPr>
        <w:t xml:space="preserve"> la fase de elaboración del </w:t>
      </w:r>
      <w:r w:rsidR="00573D1A">
        <w:rPr>
          <w:lang w:val="es-ES"/>
        </w:rPr>
        <w:t>a</w:t>
      </w:r>
      <w:r w:rsidRPr="005E3D7B">
        <w:rPr>
          <w:lang w:val="es-ES"/>
        </w:rPr>
        <w:t xml:space="preserve">nteproyecto, </w:t>
      </w:r>
      <w:r w:rsidR="00573D1A">
        <w:rPr>
          <w:lang w:val="es-ES"/>
        </w:rPr>
        <w:t>e</w:t>
      </w:r>
      <w:r w:rsidRPr="005E3D7B">
        <w:rPr>
          <w:lang w:val="es-ES"/>
        </w:rPr>
        <w:t xml:space="preserve">studio de detalle y </w:t>
      </w:r>
      <w:r w:rsidR="00573D1A">
        <w:rPr>
          <w:lang w:val="es-ES"/>
        </w:rPr>
        <w:t>p</w:t>
      </w:r>
      <w:r w:rsidRPr="005E3D7B">
        <w:rPr>
          <w:lang w:val="es-ES"/>
        </w:rPr>
        <w:t>royecto básico y de ejecución</w:t>
      </w:r>
      <w:r w:rsidR="00573D1A">
        <w:rPr>
          <w:lang w:val="es-ES"/>
        </w:rPr>
        <w:t>; y u</w:t>
      </w:r>
      <w:r w:rsidR="00573D1A" w:rsidRPr="005E3D7B">
        <w:rPr>
          <w:lang w:val="es-ES"/>
        </w:rPr>
        <w:t xml:space="preserve">n arquitecto </w:t>
      </w:r>
      <w:r w:rsidR="00573D1A">
        <w:rPr>
          <w:lang w:val="es-ES"/>
        </w:rPr>
        <w:t>(</w:t>
      </w:r>
      <w:r w:rsidR="00573D1A" w:rsidRPr="005E3D7B">
        <w:rPr>
          <w:lang w:val="es-ES"/>
        </w:rPr>
        <w:t>asumirá la dirección de la obra</w:t>
      </w:r>
      <w:r w:rsidR="00573D1A">
        <w:rPr>
          <w:lang w:val="es-ES"/>
        </w:rPr>
        <w:t>),</w:t>
      </w:r>
      <w:r w:rsidR="00573D1A" w:rsidRPr="005E3D7B">
        <w:rPr>
          <w:lang w:val="es-ES"/>
        </w:rPr>
        <w:t xml:space="preserve"> </w:t>
      </w:r>
      <w:r w:rsidR="00573D1A">
        <w:rPr>
          <w:lang w:val="es-ES"/>
        </w:rPr>
        <w:t>u</w:t>
      </w:r>
      <w:r w:rsidR="00573D1A" w:rsidRPr="005E3D7B">
        <w:rPr>
          <w:lang w:val="es-ES"/>
        </w:rPr>
        <w:t xml:space="preserve">n aparejador o arquitecto técnico </w:t>
      </w:r>
      <w:r w:rsidR="00573D1A">
        <w:rPr>
          <w:lang w:val="es-ES"/>
        </w:rPr>
        <w:t>(</w:t>
      </w:r>
      <w:r w:rsidR="00573D1A" w:rsidRPr="005E3D7B">
        <w:rPr>
          <w:lang w:val="es-ES"/>
        </w:rPr>
        <w:t>asumirá la dire</w:t>
      </w:r>
      <w:r w:rsidR="00573D1A">
        <w:rPr>
          <w:lang w:val="es-ES"/>
        </w:rPr>
        <w:t>cción de la ejecución de la obra) y un</w:t>
      </w:r>
      <w:r w:rsidR="00573D1A" w:rsidRPr="005E3D7B">
        <w:rPr>
          <w:lang w:val="es-ES"/>
        </w:rPr>
        <w:t xml:space="preserve"> arquitecto o ingeniero industrial o ingeniero técnico industrial </w:t>
      </w:r>
      <w:r w:rsidR="00573D1A">
        <w:rPr>
          <w:lang w:val="es-ES"/>
        </w:rPr>
        <w:t>(</w:t>
      </w:r>
      <w:r w:rsidR="00573D1A" w:rsidRPr="005E3D7B">
        <w:rPr>
          <w:lang w:val="es-ES"/>
        </w:rPr>
        <w:t xml:space="preserve">director de las instalaciones y de la ejecución </w:t>
      </w:r>
      <w:r w:rsidR="00573D1A">
        <w:rPr>
          <w:lang w:val="es-ES"/>
        </w:rPr>
        <w:t>de las mismas)</w:t>
      </w:r>
      <w:r w:rsidRPr="005E3D7B">
        <w:rPr>
          <w:lang w:val="es-ES"/>
        </w:rPr>
        <w:t xml:space="preserve"> </w:t>
      </w:r>
      <w:r w:rsidR="00573D1A">
        <w:rPr>
          <w:lang w:val="es-ES"/>
        </w:rPr>
        <w:t>p</w:t>
      </w:r>
      <w:r w:rsidRPr="005E3D7B">
        <w:rPr>
          <w:lang w:val="es-ES"/>
        </w:rPr>
        <w:t xml:space="preserve">ara la fase de </w:t>
      </w:r>
      <w:r w:rsidR="00573D1A">
        <w:rPr>
          <w:lang w:val="es-ES"/>
        </w:rPr>
        <w:t>d</w:t>
      </w:r>
      <w:r w:rsidRPr="005E3D7B">
        <w:rPr>
          <w:lang w:val="es-ES"/>
        </w:rPr>
        <w:t>ir</w:t>
      </w:r>
      <w:r w:rsidR="00573D1A">
        <w:rPr>
          <w:lang w:val="es-ES"/>
        </w:rPr>
        <w:t>ección facultativa de las obras. Además</w:t>
      </w:r>
      <w:r w:rsidR="006A3187">
        <w:rPr>
          <w:lang w:val="es-ES"/>
        </w:rPr>
        <w:t>,</w:t>
      </w:r>
      <w:r w:rsidR="00573D1A">
        <w:rPr>
          <w:lang w:val="es-ES"/>
        </w:rPr>
        <w:t xml:space="preserve"> deberá</w:t>
      </w:r>
      <w:r w:rsidR="00B01864">
        <w:rPr>
          <w:lang w:val="es-ES"/>
        </w:rPr>
        <w:t>n</w:t>
      </w:r>
      <w:r w:rsidR="00573D1A">
        <w:rPr>
          <w:lang w:val="es-ES"/>
        </w:rPr>
        <w:t xml:space="preserve"> </w:t>
      </w:r>
      <w:r w:rsidRPr="005E3D7B">
        <w:rPr>
          <w:lang w:val="es-ES"/>
        </w:rPr>
        <w:t>especificar en el equipo ofertado qui</w:t>
      </w:r>
      <w:r w:rsidR="00573D1A">
        <w:rPr>
          <w:lang w:val="es-ES"/>
        </w:rPr>
        <w:t>é</w:t>
      </w:r>
      <w:r w:rsidRPr="005E3D7B">
        <w:rPr>
          <w:lang w:val="es-ES"/>
        </w:rPr>
        <w:t>n</w:t>
      </w:r>
      <w:r w:rsidR="00B01864">
        <w:rPr>
          <w:lang w:val="es-ES"/>
        </w:rPr>
        <w:t>es</w:t>
      </w:r>
      <w:r w:rsidRPr="005E3D7B">
        <w:rPr>
          <w:lang w:val="es-ES"/>
        </w:rPr>
        <w:t xml:space="preserve"> asume estas funciones, no pudiendo </w:t>
      </w:r>
      <w:r w:rsidR="00B01864">
        <w:rPr>
          <w:lang w:val="es-ES"/>
        </w:rPr>
        <w:t>contraer</w:t>
      </w:r>
      <w:r w:rsidRPr="005E3D7B">
        <w:rPr>
          <w:lang w:val="es-ES"/>
        </w:rPr>
        <w:t xml:space="preserve"> una misma persona varias funciones.</w:t>
      </w:r>
    </w:p>
    <w:p w14:paraId="25C3587B" w14:textId="77777777" w:rsidR="005E3D7B" w:rsidRPr="005E3D7B" w:rsidRDefault="005E3D7B" w:rsidP="0047552C">
      <w:pPr>
        <w:pStyle w:val="CuerpodetextoNotadePrensa"/>
        <w:rPr>
          <w:lang w:val="es-ES"/>
        </w:rPr>
      </w:pPr>
    </w:p>
    <w:p w14:paraId="19014237" w14:textId="71A43780" w:rsidR="005E3D7B" w:rsidRDefault="005E3D7B" w:rsidP="005E3D7B">
      <w:pPr>
        <w:jc w:val="both"/>
        <w:rPr>
          <w:rFonts w:ascii="Arial" w:eastAsia="Times New Roman" w:hAnsi="Arial" w:cs="Arial"/>
          <w:color w:val="000000"/>
        </w:rPr>
      </w:pPr>
      <w:r w:rsidRPr="00B17C5B">
        <w:rPr>
          <w:rFonts w:ascii="Arial" w:eastAsia="Times New Roman" w:hAnsi="Arial" w:cs="Arial"/>
          <w:color w:val="000000"/>
        </w:rPr>
        <w:t xml:space="preserve">En un principio, las especialidades que se </w:t>
      </w:r>
      <w:r w:rsidR="00B01864">
        <w:rPr>
          <w:rFonts w:ascii="Arial" w:eastAsia="Times New Roman" w:hAnsi="Arial" w:cs="Arial"/>
          <w:color w:val="000000"/>
        </w:rPr>
        <w:t>localizarán en este</w:t>
      </w:r>
      <w:r w:rsidRPr="00B17C5B">
        <w:rPr>
          <w:rFonts w:ascii="Arial" w:eastAsia="Times New Roman" w:hAnsi="Arial" w:cs="Arial"/>
          <w:color w:val="000000"/>
        </w:rPr>
        <w:t xml:space="preserve"> proyecto ser</w:t>
      </w:r>
      <w:r w:rsidR="00B01864">
        <w:rPr>
          <w:rFonts w:ascii="Arial" w:eastAsia="Times New Roman" w:hAnsi="Arial" w:cs="Arial"/>
          <w:color w:val="000000"/>
        </w:rPr>
        <w:t>á</w:t>
      </w:r>
      <w:r w:rsidRPr="00B17C5B">
        <w:rPr>
          <w:rFonts w:ascii="Arial" w:eastAsia="Times New Roman" w:hAnsi="Arial" w:cs="Arial"/>
          <w:color w:val="000000"/>
        </w:rPr>
        <w:t>n Oftalmología y Dermatología,</w:t>
      </w:r>
      <w:r>
        <w:rPr>
          <w:rFonts w:ascii="Arial" w:eastAsia="Times New Roman" w:hAnsi="Arial" w:cs="Arial"/>
          <w:color w:val="000000"/>
        </w:rPr>
        <w:t xml:space="preserve"> dos de las </w:t>
      </w:r>
      <w:r w:rsidR="00B01864">
        <w:rPr>
          <w:rFonts w:ascii="Arial" w:eastAsia="Times New Roman" w:hAnsi="Arial" w:cs="Arial"/>
          <w:color w:val="000000"/>
        </w:rPr>
        <w:t>ramas sanitarias</w:t>
      </w:r>
      <w:r>
        <w:rPr>
          <w:rFonts w:ascii="Arial" w:eastAsia="Times New Roman" w:hAnsi="Arial" w:cs="Arial"/>
          <w:color w:val="000000"/>
        </w:rPr>
        <w:t xml:space="preserve"> con mayor demanda,</w:t>
      </w:r>
      <w:r w:rsidRPr="00B17C5B">
        <w:rPr>
          <w:rFonts w:ascii="Arial" w:eastAsia="Times New Roman" w:hAnsi="Arial" w:cs="Arial"/>
          <w:color w:val="000000"/>
        </w:rPr>
        <w:t xml:space="preserve"> que englobaría sus consultas, gabinetes de pruebas diag</w:t>
      </w:r>
      <w:r>
        <w:rPr>
          <w:rFonts w:ascii="Arial" w:eastAsia="Times New Roman" w:hAnsi="Arial" w:cs="Arial"/>
          <w:color w:val="000000"/>
        </w:rPr>
        <w:t>nósticas y cirugía ambulatoria</w:t>
      </w:r>
      <w:r w:rsidRPr="00B17C5B">
        <w:rPr>
          <w:rFonts w:ascii="Arial" w:eastAsia="Times New Roman" w:hAnsi="Arial" w:cs="Arial"/>
          <w:color w:val="000000"/>
        </w:rPr>
        <w:t xml:space="preserve">, así como la Unidad del Dolor, pudiendo ir creciendo con el tiempo según necesidades. </w:t>
      </w:r>
    </w:p>
    <w:p w14:paraId="275506D0" w14:textId="03F31E93" w:rsidR="006A3187" w:rsidRDefault="006A3187" w:rsidP="005E3D7B">
      <w:pPr>
        <w:jc w:val="both"/>
        <w:rPr>
          <w:rFonts w:ascii="Arial" w:eastAsia="Times New Roman" w:hAnsi="Arial" w:cs="Arial"/>
          <w:color w:val="000000"/>
        </w:rPr>
      </w:pPr>
    </w:p>
    <w:p w14:paraId="341DA6D0" w14:textId="44E4F0A8" w:rsidR="00A4395C" w:rsidRDefault="006A3187" w:rsidP="005E3D7B">
      <w:pPr>
        <w:jc w:val="both"/>
        <w:rPr>
          <w:rFonts w:ascii="Arial" w:hAnsi="Arial" w:cs="Arial"/>
        </w:rPr>
      </w:pPr>
      <w:r w:rsidRPr="00A4395C">
        <w:rPr>
          <w:rFonts w:ascii="Arial" w:hAnsi="Arial" w:cs="Arial"/>
        </w:rPr>
        <w:t xml:space="preserve">El módulo de coste por metro cuadrado de edificación construida propuesto como presupuesto de ejecución material </w:t>
      </w:r>
      <w:r w:rsidR="00B01864">
        <w:rPr>
          <w:rFonts w:ascii="Arial" w:hAnsi="Arial" w:cs="Arial"/>
        </w:rPr>
        <w:t>del</w:t>
      </w:r>
      <w:r w:rsidR="00910BC1">
        <w:rPr>
          <w:rFonts w:ascii="Arial" w:hAnsi="Arial" w:cs="Arial"/>
        </w:rPr>
        <w:t xml:space="preserve"> </w:t>
      </w:r>
      <w:r w:rsidRPr="00A4395C">
        <w:rPr>
          <w:rFonts w:ascii="Arial" w:hAnsi="Arial" w:cs="Arial"/>
        </w:rPr>
        <w:t>complejo, incluid</w:t>
      </w:r>
      <w:r w:rsidR="00A4395C">
        <w:rPr>
          <w:rFonts w:ascii="Arial" w:hAnsi="Arial" w:cs="Arial"/>
        </w:rPr>
        <w:t>a la</w:t>
      </w:r>
      <w:r w:rsidRPr="00A4395C">
        <w:rPr>
          <w:rFonts w:ascii="Arial" w:hAnsi="Arial" w:cs="Arial"/>
        </w:rPr>
        <w:t xml:space="preserve"> parte proporcional de urbanización,</w:t>
      </w:r>
      <w:r w:rsidR="00A4395C">
        <w:rPr>
          <w:rFonts w:ascii="Arial" w:hAnsi="Arial" w:cs="Arial"/>
        </w:rPr>
        <w:t xml:space="preserve"> será la siguiente</w:t>
      </w:r>
      <w:r w:rsidRPr="00A4395C">
        <w:rPr>
          <w:rFonts w:ascii="Arial" w:hAnsi="Arial" w:cs="Arial"/>
        </w:rPr>
        <w:t xml:space="preserve">: </w:t>
      </w:r>
    </w:p>
    <w:p w14:paraId="2B686B32" w14:textId="77777777" w:rsidR="00A4395C" w:rsidRDefault="00A4395C" w:rsidP="005E3D7B">
      <w:pPr>
        <w:jc w:val="both"/>
        <w:rPr>
          <w:rFonts w:ascii="Arial" w:hAnsi="Arial" w:cs="Arial"/>
        </w:rPr>
      </w:pPr>
    </w:p>
    <w:p w14:paraId="5A54A02F" w14:textId="3592CDF6" w:rsidR="00A4395C" w:rsidRDefault="00C059BF" w:rsidP="005E3D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A3187" w:rsidRPr="00A4395C">
        <w:rPr>
          <w:rFonts w:ascii="Arial" w:hAnsi="Arial" w:cs="Arial"/>
        </w:rPr>
        <w:t>Zona Oftalmología</w:t>
      </w:r>
      <w:r>
        <w:rPr>
          <w:rFonts w:ascii="Arial" w:hAnsi="Arial" w:cs="Arial"/>
        </w:rPr>
        <w:t>-</w:t>
      </w:r>
      <w:r w:rsidR="006A3187" w:rsidRPr="00A4395C">
        <w:rPr>
          <w:rFonts w:ascii="Arial" w:hAnsi="Arial" w:cs="Arial"/>
        </w:rPr>
        <w:t xml:space="preserve"> Dermatología</w:t>
      </w:r>
      <w:r>
        <w:rPr>
          <w:rFonts w:ascii="Arial" w:hAnsi="Arial" w:cs="Arial"/>
        </w:rPr>
        <w:t>-</w:t>
      </w:r>
      <w:r w:rsidR="006A3187" w:rsidRPr="00A4395C">
        <w:rPr>
          <w:rFonts w:ascii="Arial" w:hAnsi="Arial" w:cs="Arial"/>
        </w:rPr>
        <w:t xml:space="preserve"> Unidad del Dolor</w:t>
      </w:r>
      <w:r>
        <w:rPr>
          <w:rFonts w:ascii="Arial" w:hAnsi="Arial" w:cs="Arial"/>
        </w:rPr>
        <w:t>-</w:t>
      </w:r>
      <w:r w:rsidR="006A3187" w:rsidRPr="00A4395C">
        <w:rPr>
          <w:rFonts w:ascii="Arial" w:hAnsi="Arial" w:cs="Arial"/>
        </w:rPr>
        <w:t xml:space="preserve"> Gestión</w:t>
      </w:r>
      <w:r w:rsidR="00A4395C">
        <w:rPr>
          <w:rFonts w:ascii="Arial" w:hAnsi="Arial" w:cs="Arial"/>
        </w:rPr>
        <w:t>:</w:t>
      </w:r>
      <w:r w:rsidR="006A3187" w:rsidRPr="00A4395C">
        <w:rPr>
          <w:rFonts w:ascii="Arial" w:hAnsi="Arial" w:cs="Arial"/>
        </w:rPr>
        <w:t xml:space="preserve"> 2.000 </w:t>
      </w:r>
      <w:r w:rsidR="00A4395C">
        <w:rPr>
          <w:rFonts w:ascii="Arial" w:hAnsi="Arial" w:cs="Arial"/>
        </w:rPr>
        <w:t xml:space="preserve">euros </w:t>
      </w:r>
      <w:r w:rsidR="006A3187" w:rsidRPr="00A4395C">
        <w:rPr>
          <w:rFonts w:ascii="Arial" w:hAnsi="Arial" w:cs="Arial"/>
        </w:rPr>
        <w:t xml:space="preserve"> </w:t>
      </w:r>
    </w:p>
    <w:p w14:paraId="0AD73816" w14:textId="77777777" w:rsidR="00A4395C" w:rsidRDefault="00A4395C" w:rsidP="005E3D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A3187" w:rsidRPr="00A4395C">
        <w:rPr>
          <w:rFonts w:ascii="Arial" w:hAnsi="Arial" w:cs="Arial"/>
        </w:rPr>
        <w:t>Área Quirúrgica</w:t>
      </w:r>
      <w:r>
        <w:rPr>
          <w:rFonts w:ascii="Arial" w:hAnsi="Arial" w:cs="Arial"/>
        </w:rPr>
        <w:t>:</w:t>
      </w:r>
      <w:r w:rsidR="006A3187" w:rsidRPr="00A4395C">
        <w:rPr>
          <w:rFonts w:ascii="Arial" w:hAnsi="Arial" w:cs="Arial"/>
        </w:rPr>
        <w:t xml:space="preserve"> 3.000 </w:t>
      </w:r>
      <w:r>
        <w:rPr>
          <w:rFonts w:ascii="Arial" w:hAnsi="Arial" w:cs="Arial"/>
        </w:rPr>
        <w:t>euros</w:t>
      </w:r>
    </w:p>
    <w:p w14:paraId="20E8AC0B" w14:textId="08B57466" w:rsidR="006A3187" w:rsidRPr="00A4395C" w:rsidRDefault="00A4395C" w:rsidP="00A4395C">
      <w:pPr>
        <w:ind w:left="720" w:hanging="7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-</w:t>
      </w:r>
      <w:r w:rsidR="006A3187" w:rsidRPr="00A4395C">
        <w:rPr>
          <w:rFonts w:ascii="Arial" w:hAnsi="Arial" w:cs="Arial"/>
        </w:rPr>
        <w:t>Servicios de Apoyo</w:t>
      </w:r>
      <w:r>
        <w:rPr>
          <w:rFonts w:ascii="Arial" w:hAnsi="Arial" w:cs="Arial"/>
        </w:rPr>
        <w:t>:</w:t>
      </w:r>
      <w:r w:rsidR="006A3187" w:rsidRPr="00A4395C">
        <w:rPr>
          <w:rFonts w:ascii="Arial" w:hAnsi="Arial" w:cs="Arial"/>
        </w:rPr>
        <w:t xml:space="preserve"> 750 </w:t>
      </w:r>
      <w:r>
        <w:rPr>
          <w:rFonts w:ascii="Arial" w:hAnsi="Arial" w:cs="Arial"/>
        </w:rPr>
        <w:t>euros</w:t>
      </w:r>
    </w:p>
    <w:p w14:paraId="0687DD55" w14:textId="2542BEAD" w:rsidR="006A3187" w:rsidRPr="00A4395C" w:rsidRDefault="006A3187" w:rsidP="005E3D7B">
      <w:pPr>
        <w:jc w:val="both"/>
        <w:rPr>
          <w:rFonts w:ascii="Arial" w:eastAsia="Times New Roman" w:hAnsi="Arial" w:cs="Arial"/>
          <w:color w:val="000000"/>
        </w:rPr>
      </w:pPr>
    </w:p>
    <w:p w14:paraId="0C99C08D" w14:textId="42409CFA" w:rsidR="006A3187" w:rsidRDefault="00C059BF" w:rsidP="005E3D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d</w:t>
      </w:r>
      <w:r w:rsidR="006A3187" w:rsidRPr="00A4395C">
        <w:rPr>
          <w:rFonts w:ascii="Arial" w:hAnsi="Arial" w:cs="Arial"/>
        </w:rPr>
        <w:t xml:space="preserve">iseño y dotación de instalaciones </w:t>
      </w:r>
      <w:r w:rsidR="00851364">
        <w:rPr>
          <w:rFonts w:ascii="Arial" w:hAnsi="Arial" w:cs="Arial"/>
        </w:rPr>
        <w:t>s</w:t>
      </w:r>
      <w:r w:rsidR="006A3187" w:rsidRPr="00A4395C">
        <w:rPr>
          <w:rFonts w:ascii="Arial" w:hAnsi="Arial" w:cs="Arial"/>
        </w:rPr>
        <w:t xml:space="preserve">e deberá </w:t>
      </w:r>
      <w:r w:rsidR="00851364">
        <w:rPr>
          <w:rFonts w:ascii="Arial" w:hAnsi="Arial" w:cs="Arial"/>
        </w:rPr>
        <w:t>atender</w:t>
      </w:r>
      <w:r w:rsidR="006A3187" w:rsidRPr="00A4395C">
        <w:rPr>
          <w:rFonts w:ascii="Arial" w:hAnsi="Arial" w:cs="Arial"/>
        </w:rPr>
        <w:t xml:space="preserve"> el objetivo ambiental de disminuir el consumo de energía y las correspondientes emisiones de CO2, teniendo en cuenta como posibles estrategias</w:t>
      </w:r>
      <w:r w:rsidR="00851364">
        <w:rPr>
          <w:rFonts w:ascii="Arial" w:hAnsi="Arial" w:cs="Arial"/>
        </w:rPr>
        <w:t xml:space="preserve"> la</w:t>
      </w:r>
      <w:r w:rsidR="006A3187" w:rsidRPr="00A4395C">
        <w:rPr>
          <w:rFonts w:ascii="Arial" w:hAnsi="Arial" w:cs="Arial"/>
        </w:rPr>
        <w:t xml:space="preserve"> utilización de energías renovables (geotermia, solar fotovoltaica, etc</w:t>
      </w:r>
      <w:r w:rsidR="00851364">
        <w:rPr>
          <w:rFonts w:ascii="Arial" w:hAnsi="Arial" w:cs="Arial"/>
        </w:rPr>
        <w:t>étera), c</w:t>
      </w:r>
      <w:r w:rsidR="006A3187" w:rsidRPr="00A4395C">
        <w:rPr>
          <w:rFonts w:ascii="Arial" w:hAnsi="Arial" w:cs="Arial"/>
        </w:rPr>
        <w:t>onseguir una máxima eficiencia de los sistemas y aparatos</w:t>
      </w:r>
      <w:r w:rsidR="00851364">
        <w:rPr>
          <w:rFonts w:ascii="Arial" w:hAnsi="Arial" w:cs="Arial"/>
        </w:rPr>
        <w:t xml:space="preserve">, </w:t>
      </w:r>
      <w:r w:rsidR="00397920">
        <w:rPr>
          <w:rFonts w:ascii="Arial" w:hAnsi="Arial" w:cs="Arial"/>
        </w:rPr>
        <w:t>así como</w:t>
      </w:r>
      <w:r w:rsidR="00851364">
        <w:rPr>
          <w:rFonts w:ascii="Arial" w:hAnsi="Arial" w:cs="Arial"/>
        </w:rPr>
        <w:t xml:space="preserve"> g</w:t>
      </w:r>
      <w:r w:rsidR="006A3187" w:rsidRPr="00A4395C">
        <w:rPr>
          <w:rFonts w:ascii="Arial" w:hAnsi="Arial" w:cs="Arial"/>
        </w:rPr>
        <w:t>arantizar la adecuación del tipo de combustible a cada uso energético.</w:t>
      </w:r>
    </w:p>
    <w:p w14:paraId="2D20F3AB" w14:textId="6430A35D" w:rsidR="00DB1228" w:rsidRDefault="00DB1228" w:rsidP="005E3D7B">
      <w:pPr>
        <w:jc w:val="both"/>
        <w:rPr>
          <w:rFonts w:ascii="Arial" w:hAnsi="Arial" w:cs="Arial"/>
        </w:rPr>
      </w:pPr>
    </w:p>
    <w:p w14:paraId="7E49020E" w14:textId="51E0C6A0" w:rsidR="00DB1228" w:rsidRDefault="00DB1228" w:rsidP="005E3D7B">
      <w:pPr>
        <w:jc w:val="both"/>
        <w:rPr>
          <w:rFonts w:ascii="Arial" w:hAnsi="Arial" w:cs="Arial"/>
        </w:rPr>
      </w:pPr>
    </w:p>
    <w:p w14:paraId="3730C590" w14:textId="45C01E39" w:rsidR="00DB1228" w:rsidRPr="00A4395C" w:rsidRDefault="00DB1228" w:rsidP="005E3D7B">
      <w:pPr>
        <w:jc w:val="both"/>
        <w:rPr>
          <w:rFonts w:ascii="Arial" w:eastAsia="Times New Roman" w:hAnsi="Arial" w:cs="Arial"/>
          <w:color w:val="000000"/>
        </w:rPr>
      </w:pPr>
    </w:p>
    <w:p w14:paraId="27ABD5DC" w14:textId="77777777" w:rsidR="00261510" w:rsidRPr="002A43A8" w:rsidRDefault="00261510" w:rsidP="0047552C">
      <w:pPr>
        <w:pStyle w:val="CuerpodetextoNotadePrensa"/>
        <w:rPr>
          <w:lang w:val="es-ES"/>
        </w:rPr>
      </w:pPr>
    </w:p>
    <w:sectPr w:rsidR="00261510" w:rsidRPr="002A43A8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46407"/>
    <w:rsid w:val="000579A8"/>
    <w:rsid w:val="00061701"/>
    <w:rsid w:val="000F3F3C"/>
    <w:rsid w:val="00100590"/>
    <w:rsid w:val="001037A5"/>
    <w:rsid w:val="001254F1"/>
    <w:rsid w:val="001542F7"/>
    <w:rsid w:val="0018459D"/>
    <w:rsid w:val="001D5774"/>
    <w:rsid w:val="0020207D"/>
    <w:rsid w:val="00240D3F"/>
    <w:rsid w:val="00250CDB"/>
    <w:rsid w:val="00252355"/>
    <w:rsid w:val="00261510"/>
    <w:rsid w:val="002873D9"/>
    <w:rsid w:val="002A43A8"/>
    <w:rsid w:val="002B3995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97920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3D1A"/>
    <w:rsid w:val="00574433"/>
    <w:rsid w:val="0058176E"/>
    <w:rsid w:val="00596975"/>
    <w:rsid w:val="00597247"/>
    <w:rsid w:val="005E3D7B"/>
    <w:rsid w:val="006563C4"/>
    <w:rsid w:val="00673FFA"/>
    <w:rsid w:val="0069392B"/>
    <w:rsid w:val="006A3187"/>
    <w:rsid w:val="006A7DBC"/>
    <w:rsid w:val="006B0802"/>
    <w:rsid w:val="00706970"/>
    <w:rsid w:val="00716285"/>
    <w:rsid w:val="007A7E63"/>
    <w:rsid w:val="007C7121"/>
    <w:rsid w:val="007D6FFF"/>
    <w:rsid w:val="007E4491"/>
    <w:rsid w:val="0082147B"/>
    <w:rsid w:val="00851364"/>
    <w:rsid w:val="0087541B"/>
    <w:rsid w:val="00892C54"/>
    <w:rsid w:val="008B05E4"/>
    <w:rsid w:val="008E7E40"/>
    <w:rsid w:val="00910BC1"/>
    <w:rsid w:val="00917E39"/>
    <w:rsid w:val="009735EC"/>
    <w:rsid w:val="00975F4C"/>
    <w:rsid w:val="00977EFE"/>
    <w:rsid w:val="009E7835"/>
    <w:rsid w:val="00A141BE"/>
    <w:rsid w:val="00A347CA"/>
    <w:rsid w:val="00A4395C"/>
    <w:rsid w:val="00A6238F"/>
    <w:rsid w:val="00A63E5C"/>
    <w:rsid w:val="00A756FA"/>
    <w:rsid w:val="00AA0B41"/>
    <w:rsid w:val="00AC4DF1"/>
    <w:rsid w:val="00AC6E30"/>
    <w:rsid w:val="00AE1E46"/>
    <w:rsid w:val="00B01864"/>
    <w:rsid w:val="00B468CE"/>
    <w:rsid w:val="00B56B3E"/>
    <w:rsid w:val="00B65464"/>
    <w:rsid w:val="00B837DF"/>
    <w:rsid w:val="00B93DBC"/>
    <w:rsid w:val="00B97FCD"/>
    <w:rsid w:val="00BA5D06"/>
    <w:rsid w:val="00BE70B2"/>
    <w:rsid w:val="00C059BF"/>
    <w:rsid w:val="00C05A43"/>
    <w:rsid w:val="00C22F34"/>
    <w:rsid w:val="00C648E7"/>
    <w:rsid w:val="00C83CF8"/>
    <w:rsid w:val="00CC08D8"/>
    <w:rsid w:val="00D017AC"/>
    <w:rsid w:val="00D312AD"/>
    <w:rsid w:val="00D53E08"/>
    <w:rsid w:val="00DB1228"/>
    <w:rsid w:val="00DD0856"/>
    <w:rsid w:val="00E41609"/>
    <w:rsid w:val="00E517E4"/>
    <w:rsid w:val="00E63FE9"/>
    <w:rsid w:val="00EB54BC"/>
    <w:rsid w:val="00ED47D0"/>
    <w:rsid w:val="00EF04AD"/>
    <w:rsid w:val="00F671DE"/>
    <w:rsid w:val="00F8126E"/>
    <w:rsid w:val="00F83EA0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4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24</cp:revision>
  <cp:lastPrinted>2024-05-13T16:03:00Z</cp:lastPrinted>
  <dcterms:created xsi:type="dcterms:W3CDTF">2024-05-13T14:58:00Z</dcterms:created>
  <dcterms:modified xsi:type="dcterms:W3CDTF">2024-05-14T09:34:00Z</dcterms:modified>
</cp:coreProperties>
</file>