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53CAFDE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1C51B5">
        <w:t>28</w:t>
      </w:r>
      <w:r w:rsidR="00E517E4" w:rsidRPr="00A756FA">
        <w:t>/</w:t>
      </w:r>
      <w:r w:rsidR="001C51B5">
        <w:t>05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01D15EA" w:rsidR="00261510" w:rsidRPr="004D594F" w:rsidRDefault="00CB01E3" w:rsidP="0047552C">
      <w:pPr>
        <w:pStyle w:val="TtuloNotadePrensa"/>
        <w:jc w:val="both"/>
      </w:pPr>
      <w:bookmarkStart w:id="1" w:name="_Hlk139456888"/>
      <w:bookmarkEnd w:id="0"/>
      <w:r w:rsidRPr="00CB01E3">
        <w:t xml:space="preserve">El Consejo de Gobierno aprueba </w:t>
      </w:r>
      <w:r w:rsidR="00C57EDC">
        <w:t>el gasto de</w:t>
      </w:r>
      <w:r w:rsidRPr="00CB01E3">
        <w:t xml:space="preserve"> 1.03</w:t>
      </w:r>
      <w:r>
        <w:t xml:space="preserve">7.046,20 </w:t>
      </w:r>
      <w:r w:rsidRPr="00CB01E3">
        <w:t xml:space="preserve">euros </w:t>
      </w:r>
      <w:r>
        <w:t xml:space="preserve">para </w:t>
      </w:r>
      <w:r w:rsidRPr="00CB01E3">
        <w:t>financia</w:t>
      </w:r>
      <w:r>
        <w:t>r la</w:t>
      </w:r>
      <w:r w:rsidRPr="00CB01E3">
        <w:t xml:space="preserve"> línea </w:t>
      </w:r>
      <w:r w:rsidR="00586CC6">
        <w:t xml:space="preserve">de </w:t>
      </w:r>
      <w:r w:rsidRPr="00CB01E3">
        <w:t xml:space="preserve">ayuda </w:t>
      </w:r>
      <w:r>
        <w:t xml:space="preserve">destinada a la </w:t>
      </w:r>
      <w:r w:rsidR="00586CC6">
        <w:t>a</w:t>
      </w:r>
      <w:r w:rsidRPr="00CB01E3">
        <w:t xml:space="preserve">gricultura </w:t>
      </w:r>
      <w:r w:rsidR="00586CC6">
        <w:t>e</w:t>
      </w:r>
      <w:r w:rsidRPr="00CB01E3">
        <w:t>cológica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31B678F" w14:textId="5E117743" w:rsidR="00313332" w:rsidRPr="00313332" w:rsidRDefault="00313332" w:rsidP="00313332">
      <w:pPr>
        <w:pStyle w:val="CuerpodetextoNotadePrensa"/>
        <w:rPr>
          <w:rFonts w:eastAsia="Times New Roman"/>
          <w:b/>
          <w:lang w:val="es-ES"/>
        </w:rPr>
      </w:pPr>
      <w:r w:rsidRPr="00313332">
        <w:rPr>
          <w:rFonts w:eastAsia="Times New Roman"/>
          <w:b/>
          <w:lang w:val="es-ES"/>
        </w:rPr>
        <w:t xml:space="preserve">Las </w:t>
      </w:r>
      <w:r w:rsidR="002C56F5">
        <w:rPr>
          <w:rFonts w:eastAsia="Times New Roman"/>
          <w:b/>
          <w:lang w:val="es-ES"/>
        </w:rPr>
        <w:t>subvencione</w:t>
      </w:r>
      <w:r w:rsidR="00AA6CE1">
        <w:rPr>
          <w:rFonts w:eastAsia="Times New Roman"/>
          <w:b/>
          <w:lang w:val="es-ES"/>
        </w:rPr>
        <w:t xml:space="preserve">s solicitadas, </w:t>
      </w:r>
      <w:r w:rsidRPr="00313332">
        <w:rPr>
          <w:rFonts w:eastAsia="Times New Roman"/>
          <w:b/>
          <w:lang w:val="es-ES"/>
        </w:rPr>
        <w:t>previst</w:t>
      </w:r>
      <w:r w:rsidR="00AA6CE1">
        <w:rPr>
          <w:rFonts w:eastAsia="Times New Roman"/>
          <w:b/>
          <w:lang w:val="es-ES"/>
        </w:rPr>
        <w:t xml:space="preserve">as dentro de las intervenciones </w:t>
      </w:r>
      <w:r w:rsidR="00F35B85" w:rsidRPr="00313332">
        <w:rPr>
          <w:rFonts w:eastAsia="Times New Roman"/>
          <w:b/>
          <w:lang w:val="es-ES"/>
        </w:rPr>
        <w:t>sobre</w:t>
      </w:r>
      <w:r w:rsidR="00F35B85">
        <w:rPr>
          <w:rFonts w:eastAsia="Times New Roman"/>
          <w:b/>
          <w:lang w:val="es-ES"/>
        </w:rPr>
        <w:t xml:space="preserve"> </w:t>
      </w:r>
      <w:r w:rsidR="00F35B85" w:rsidRPr="00313332">
        <w:rPr>
          <w:rFonts w:eastAsia="Times New Roman"/>
          <w:b/>
          <w:lang w:val="es-ES"/>
        </w:rPr>
        <w:t>desarrollo</w:t>
      </w:r>
      <w:r w:rsidRPr="00313332">
        <w:rPr>
          <w:rFonts w:eastAsia="Times New Roman"/>
          <w:b/>
          <w:lang w:val="es-ES"/>
        </w:rPr>
        <w:t xml:space="preserve"> rural del Plan Estratégico de la PAC 2023-2027</w:t>
      </w:r>
      <w:r w:rsidR="00AA6CE1">
        <w:rPr>
          <w:rFonts w:eastAsia="Times New Roman"/>
          <w:b/>
          <w:lang w:val="es-ES"/>
        </w:rPr>
        <w:t>,</w:t>
      </w:r>
      <w:r w:rsidRPr="00313332">
        <w:rPr>
          <w:rFonts w:eastAsia="Times New Roman"/>
          <w:b/>
          <w:lang w:val="es-ES"/>
        </w:rPr>
        <w:t xml:space="preserve"> se concede</w:t>
      </w:r>
      <w:r w:rsidR="00AA6CE1">
        <w:rPr>
          <w:rFonts w:eastAsia="Times New Roman"/>
          <w:b/>
          <w:lang w:val="es-ES"/>
        </w:rPr>
        <w:t>rá</w:t>
      </w:r>
      <w:r w:rsidRPr="00313332">
        <w:rPr>
          <w:rFonts w:eastAsia="Times New Roman"/>
          <w:b/>
          <w:lang w:val="es-ES"/>
        </w:rPr>
        <w:t>n en favor de 18 nuevos beneficiarios</w:t>
      </w:r>
      <w:r w:rsidR="00AA6CE1">
        <w:rPr>
          <w:rFonts w:eastAsia="Times New Roman"/>
          <w:b/>
          <w:lang w:val="es-ES"/>
        </w:rPr>
        <w:t xml:space="preserve"> a lo largo de los próximo c</w:t>
      </w:r>
      <w:bookmarkStart w:id="2" w:name="_GoBack"/>
      <w:bookmarkEnd w:id="2"/>
      <w:r w:rsidR="00AA6CE1">
        <w:rPr>
          <w:rFonts w:eastAsia="Times New Roman"/>
          <w:b/>
          <w:lang w:val="es-ES"/>
        </w:rPr>
        <w:t>inco años</w:t>
      </w:r>
      <w:r w:rsidRPr="00313332">
        <w:rPr>
          <w:rFonts w:eastAsia="Times New Roman"/>
          <w:b/>
          <w:lang w:val="es-ES"/>
        </w:rPr>
        <w:t xml:space="preserve"> </w:t>
      </w:r>
    </w:p>
    <w:p w14:paraId="079C7CFC" w14:textId="77777777" w:rsidR="0068431A" w:rsidRDefault="0068431A" w:rsidP="00313332">
      <w:pPr>
        <w:pStyle w:val="CuerpodetextoNotadePrensa"/>
        <w:rPr>
          <w:rFonts w:eastAsia="Times New Roman"/>
          <w:b/>
          <w:lang w:val="es-ES"/>
        </w:rPr>
      </w:pPr>
    </w:p>
    <w:p w14:paraId="7E42BCB0" w14:textId="77777777" w:rsidR="0068431A" w:rsidRDefault="0068431A" w:rsidP="00313332">
      <w:pPr>
        <w:pStyle w:val="CuerpodetextoNotadePrensa"/>
        <w:rPr>
          <w:rFonts w:eastAsia="Times New Roman"/>
          <w:b/>
          <w:lang w:val="es-ES"/>
        </w:rPr>
      </w:pPr>
    </w:p>
    <w:p w14:paraId="2CE0D8CC" w14:textId="41C32EC5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313332">
        <w:rPr>
          <w:rFonts w:eastAsia="Times New Roman"/>
          <w:lang w:val="es-ES"/>
        </w:rPr>
        <w:t xml:space="preserve">El Consejo de Gobierno ha autorizado hoy, 28 de mayo, a la Consejería de Agricultura, Ganadería, Mundo Rural y Medio Ambiente, la aprobación del gasto </w:t>
      </w:r>
      <w:r w:rsidR="0068431A">
        <w:rPr>
          <w:rFonts w:eastAsia="Times New Roman"/>
          <w:lang w:val="es-ES"/>
        </w:rPr>
        <w:t xml:space="preserve">de </w:t>
      </w:r>
      <w:r w:rsidRPr="00313332">
        <w:rPr>
          <w:rFonts w:eastAsia="Times New Roman"/>
          <w:lang w:val="es-ES"/>
        </w:rPr>
        <w:t xml:space="preserve">1.037.046,20 euros </w:t>
      </w:r>
      <w:r w:rsidR="0068431A">
        <w:rPr>
          <w:rFonts w:eastAsia="Times New Roman"/>
          <w:lang w:val="es-ES"/>
        </w:rPr>
        <w:t>en la financiación de</w:t>
      </w:r>
      <w:r w:rsidRPr="00313332">
        <w:rPr>
          <w:rFonts w:eastAsia="Times New Roman"/>
          <w:lang w:val="es-ES"/>
        </w:rPr>
        <w:t xml:space="preserve"> la línea de ayuda destinada a la agricultura ecológica.</w:t>
      </w:r>
    </w:p>
    <w:p w14:paraId="48E9C8AD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</w:p>
    <w:p w14:paraId="4BC46206" w14:textId="360E0EB5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313332">
        <w:rPr>
          <w:rFonts w:eastAsia="Times New Roman"/>
          <w:lang w:val="es-ES"/>
        </w:rPr>
        <w:t>La agricultura ecológica es un sistema agrario cuyo objet</w:t>
      </w:r>
      <w:r w:rsidR="00947247">
        <w:rPr>
          <w:rFonts w:eastAsia="Times New Roman"/>
          <w:lang w:val="es-ES"/>
        </w:rPr>
        <w:t>ivo</w:t>
      </w:r>
      <w:r w:rsidRPr="00313332">
        <w:rPr>
          <w:rFonts w:eastAsia="Times New Roman"/>
          <w:lang w:val="es-ES"/>
        </w:rPr>
        <w:t xml:space="preserve"> es la obtención de alimentos de máxima calidad, respetando el medio ambiente y conservando la fertilidad de la tierra mediante la utilización óptima de los recursos naturales. Para ello emplea métodos de cultivo biológicos y mecánicos y evita los productos químicos de síntesis. El periodo mínimo para convertir una parcela de agricultura convencional en ecológica es de dos años para cultivos anuales y tres para cultivos perennes. </w:t>
      </w:r>
    </w:p>
    <w:p w14:paraId="47F15D77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</w:p>
    <w:p w14:paraId="119B7D8B" w14:textId="54570720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313332">
        <w:rPr>
          <w:rFonts w:eastAsia="Times New Roman"/>
          <w:lang w:val="es-ES"/>
        </w:rPr>
        <w:t>Las ayudas solicitadas se encuentran previstas dentro de las intervenciones regionales sobre el desarrollo rural del Plan Estratégico de la PAC 2023-2027, en relación con compromisos medioambientales, climáticos y otros compromisos de gestión</w:t>
      </w:r>
      <w:r w:rsidR="00947247">
        <w:rPr>
          <w:rFonts w:eastAsia="Times New Roman"/>
          <w:lang w:val="es-ES"/>
        </w:rPr>
        <w:t>,</w:t>
      </w:r>
      <w:r w:rsidRPr="00313332">
        <w:rPr>
          <w:rFonts w:eastAsia="Times New Roman"/>
          <w:lang w:val="es-ES"/>
        </w:rPr>
        <w:t xml:space="preserve"> y se conceden en favor de 18 nuevos beneficiarios. </w:t>
      </w:r>
    </w:p>
    <w:p w14:paraId="152BF2C6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</w:p>
    <w:p w14:paraId="520D4F06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313332">
        <w:rPr>
          <w:rFonts w:eastAsia="Times New Roman"/>
          <w:lang w:val="es-ES"/>
        </w:rPr>
        <w:t xml:space="preserve">El objetivo de estas ayudas es propiciar un crecimiento sostenido y sostenible de la producción ecológica, aumentar el consumo interno de productos ecológicos y locales y consolidar al sector ecológico riojano como estratégico en el medio rural. </w:t>
      </w:r>
    </w:p>
    <w:p w14:paraId="639D82C0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</w:p>
    <w:p w14:paraId="7EB501AA" w14:textId="35D7D36F" w:rsidR="00313332" w:rsidRPr="00313332" w:rsidRDefault="002B25B6" w:rsidP="00313332">
      <w:pPr>
        <w:pStyle w:val="CuerpodetextoNotadePrensa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La</w:t>
      </w:r>
      <w:r w:rsidR="00313332" w:rsidRPr="00313332">
        <w:rPr>
          <w:rFonts w:eastAsia="Times New Roman"/>
          <w:lang w:val="es-ES"/>
        </w:rPr>
        <w:t xml:space="preserve"> Dirección General de Agricultura y Ganadería propone aprobar un gasto adicional para la financiación de las citadas ayudas por un importe de 1.037.046,20 euros, con la siguiente distribución de anualidades:</w:t>
      </w:r>
    </w:p>
    <w:p w14:paraId="24F90891" w14:textId="77777777" w:rsidR="00947247" w:rsidRDefault="00947247" w:rsidP="00313332">
      <w:pPr>
        <w:pStyle w:val="CuerpodetextoNotadePrensa"/>
        <w:rPr>
          <w:rFonts w:eastAsia="Times New Roman"/>
          <w:lang w:val="es-ES"/>
        </w:rPr>
      </w:pPr>
    </w:p>
    <w:p w14:paraId="0A8F3208" w14:textId="0ACE3CA4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947247">
        <w:rPr>
          <w:rFonts w:eastAsia="Times New Roman"/>
          <w:b/>
          <w:lang w:val="es-ES"/>
        </w:rPr>
        <w:t>2024</w:t>
      </w:r>
      <w:r w:rsidRPr="00313332">
        <w:rPr>
          <w:rFonts w:eastAsia="Times New Roman"/>
          <w:lang w:val="es-ES"/>
        </w:rPr>
        <w:t>: 207.409,24 euros</w:t>
      </w:r>
    </w:p>
    <w:p w14:paraId="327F1A0D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947247">
        <w:rPr>
          <w:rFonts w:eastAsia="Times New Roman"/>
          <w:b/>
          <w:lang w:val="es-ES"/>
        </w:rPr>
        <w:t>2025</w:t>
      </w:r>
      <w:r w:rsidRPr="00313332">
        <w:rPr>
          <w:rFonts w:eastAsia="Times New Roman"/>
          <w:lang w:val="es-ES"/>
        </w:rPr>
        <w:t>: 207.409,24 euros</w:t>
      </w:r>
    </w:p>
    <w:p w14:paraId="51172C17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947247">
        <w:rPr>
          <w:rFonts w:eastAsia="Times New Roman"/>
          <w:b/>
          <w:lang w:val="es-ES"/>
        </w:rPr>
        <w:t>2026</w:t>
      </w:r>
      <w:r w:rsidRPr="00313332">
        <w:rPr>
          <w:rFonts w:eastAsia="Times New Roman"/>
          <w:lang w:val="es-ES"/>
        </w:rPr>
        <w:t>: 207.409,24 euros</w:t>
      </w:r>
    </w:p>
    <w:p w14:paraId="01035BDE" w14:textId="77777777" w:rsidR="00313332" w:rsidRPr="00313332" w:rsidRDefault="00313332" w:rsidP="00313332">
      <w:pPr>
        <w:pStyle w:val="CuerpodetextoNotadePrensa"/>
        <w:rPr>
          <w:rFonts w:eastAsia="Times New Roman"/>
          <w:lang w:val="es-ES"/>
        </w:rPr>
      </w:pPr>
      <w:r w:rsidRPr="00947247">
        <w:rPr>
          <w:rFonts w:eastAsia="Times New Roman"/>
          <w:b/>
          <w:lang w:val="es-ES"/>
        </w:rPr>
        <w:t>2027</w:t>
      </w:r>
      <w:r w:rsidRPr="00313332">
        <w:rPr>
          <w:rFonts w:eastAsia="Times New Roman"/>
          <w:lang w:val="es-ES"/>
        </w:rPr>
        <w:t>: 207.409,24 euros</w:t>
      </w:r>
    </w:p>
    <w:p w14:paraId="1E818CDD" w14:textId="77777777" w:rsidR="002B25B6" w:rsidRDefault="00313332" w:rsidP="002B25B6">
      <w:pPr>
        <w:pStyle w:val="CuerpodetextoNotadePrensa"/>
        <w:rPr>
          <w:rFonts w:eastAsia="Times New Roman"/>
          <w:lang w:val="es-ES"/>
        </w:rPr>
      </w:pPr>
      <w:r w:rsidRPr="00947247">
        <w:rPr>
          <w:rFonts w:eastAsia="Times New Roman"/>
          <w:b/>
          <w:lang w:val="es-ES"/>
        </w:rPr>
        <w:t>2028</w:t>
      </w:r>
      <w:r w:rsidRPr="00313332">
        <w:rPr>
          <w:rFonts w:eastAsia="Times New Roman"/>
          <w:lang w:val="es-ES"/>
        </w:rPr>
        <w:t>: 207.409,24 euros</w:t>
      </w:r>
    </w:p>
    <w:p w14:paraId="72FEC15A" w14:textId="6440A186" w:rsidR="002B25B6" w:rsidRPr="00313332" w:rsidRDefault="002B25B6" w:rsidP="002B25B6">
      <w:pPr>
        <w:pStyle w:val="CuerpodetextoNotadePrensa"/>
        <w:rPr>
          <w:rFonts w:eastAsia="Times New Roman"/>
          <w:lang w:val="es-ES"/>
        </w:rPr>
      </w:pPr>
      <w:r w:rsidRPr="00313332">
        <w:rPr>
          <w:rFonts w:eastAsia="Times New Roman"/>
          <w:lang w:val="es-ES"/>
        </w:rPr>
        <w:lastRenderedPageBreak/>
        <w:t>El Consejo de Gobierno, en su reunión celebrada el día 14 de mayo, ya autorizó la aprobación inicial del gasto destinado a la financiación de esta misma línea de ayuda, por un importe de 6.516.116,20 euros. Con la aprobación adicional del presente expediente, la autorización total del gasto asciende a 7.553.162,40 euros para 292 agricultores riojanos.</w:t>
      </w:r>
    </w:p>
    <w:p w14:paraId="63C40B9F" w14:textId="77777777" w:rsidR="002B25B6" w:rsidRPr="00313332" w:rsidRDefault="002B25B6" w:rsidP="00313332">
      <w:pPr>
        <w:pStyle w:val="CuerpodetextoNotadePrensa"/>
        <w:rPr>
          <w:lang w:val="es-ES"/>
        </w:rPr>
      </w:pPr>
    </w:p>
    <w:sectPr w:rsidR="002B25B6" w:rsidRPr="0031333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1178"/>
    <w:rsid w:val="0004582D"/>
    <w:rsid w:val="000579A8"/>
    <w:rsid w:val="00061701"/>
    <w:rsid w:val="000F3F3C"/>
    <w:rsid w:val="00100590"/>
    <w:rsid w:val="001037A5"/>
    <w:rsid w:val="001542F7"/>
    <w:rsid w:val="0018459D"/>
    <w:rsid w:val="001C51B5"/>
    <w:rsid w:val="001D5774"/>
    <w:rsid w:val="0020207D"/>
    <w:rsid w:val="0021167F"/>
    <w:rsid w:val="00240D3F"/>
    <w:rsid w:val="00250CDB"/>
    <w:rsid w:val="00261510"/>
    <w:rsid w:val="002873D9"/>
    <w:rsid w:val="002B25B6"/>
    <w:rsid w:val="002C41E9"/>
    <w:rsid w:val="002C56F5"/>
    <w:rsid w:val="002C5DF7"/>
    <w:rsid w:val="002D3B2D"/>
    <w:rsid w:val="002E4839"/>
    <w:rsid w:val="002E72EE"/>
    <w:rsid w:val="00307CD0"/>
    <w:rsid w:val="00313332"/>
    <w:rsid w:val="003364A2"/>
    <w:rsid w:val="0034365A"/>
    <w:rsid w:val="00346ABB"/>
    <w:rsid w:val="0035439E"/>
    <w:rsid w:val="00373A04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63022"/>
    <w:rsid w:val="00574433"/>
    <w:rsid w:val="0058176E"/>
    <w:rsid w:val="00586CC6"/>
    <w:rsid w:val="00596975"/>
    <w:rsid w:val="00597247"/>
    <w:rsid w:val="006563C4"/>
    <w:rsid w:val="00673FFA"/>
    <w:rsid w:val="0068431A"/>
    <w:rsid w:val="0069392B"/>
    <w:rsid w:val="006A7DBC"/>
    <w:rsid w:val="006B0802"/>
    <w:rsid w:val="00706970"/>
    <w:rsid w:val="00716285"/>
    <w:rsid w:val="00780A28"/>
    <w:rsid w:val="007A7E63"/>
    <w:rsid w:val="007C7121"/>
    <w:rsid w:val="007D6FFF"/>
    <w:rsid w:val="007E4491"/>
    <w:rsid w:val="00864D83"/>
    <w:rsid w:val="0087541B"/>
    <w:rsid w:val="00892C54"/>
    <w:rsid w:val="008B05E4"/>
    <w:rsid w:val="008E7E40"/>
    <w:rsid w:val="00917E39"/>
    <w:rsid w:val="00947247"/>
    <w:rsid w:val="009735EC"/>
    <w:rsid w:val="00977EFE"/>
    <w:rsid w:val="009E7835"/>
    <w:rsid w:val="00A141BE"/>
    <w:rsid w:val="00A347CA"/>
    <w:rsid w:val="00A6238F"/>
    <w:rsid w:val="00A756FA"/>
    <w:rsid w:val="00AA0B41"/>
    <w:rsid w:val="00AA6CE1"/>
    <w:rsid w:val="00AC6E30"/>
    <w:rsid w:val="00B93DBC"/>
    <w:rsid w:val="00B97FCD"/>
    <w:rsid w:val="00BA29DF"/>
    <w:rsid w:val="00BA5D06"/>
    <w:rsid w:val="00BE1B85"/>
    <w:rsid w:val="00BE70B2"/>
    <w:rsid w:val="00C05A43"/>
    <w:rsid w:val="00C22F34"/>
    <w:rsid w:val="00C57EDC"/>
    <w:rsid w:val="00C648E7"/>
    <w:rsid w:val="00C83CF8"/>
    <w:rsid w:val="00CB01E3"/>
    <w:rsid w:val="00CC08D8"/>
    <w:rsid w:val="00D017AC"/>
    <w:rsid w:val="00D312AD"/>
    <w:rsid w:val="00D53E08"/>
    <w:rsid w:val="00D53FDD"/>
    <w:rsid w:val="00DD0856"/>
    <w:rsid w:val="00DE1F4B"/>
    <w:rsid w:val="00E41609"/>
    <w:rsid w:val="00E517E4"/>
    <w:rsid w:val="00E63FE9"/>
    <w:rsid w:val="00ED47D0"/>
    <w:rsid w:val="00EF7420"/>
    <w:rsid w:val="00F35B85"/>
    <w:rsid w:val="00F671DE"/>
    <w:rsid w:val="00F772F2"/>
    <w:rsid w:val="00F8126E"/>
    <w:rsid w:val="00F92DFC"/>
    <w:rsid w:val="00FA4DD6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C51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20</cp:revision>
  <cp:lastPrinted>2023-07-31T17:26:00Z</cp:lastPrinted>
  <dcterms:created xsi:type="dcterms:W3CDTF">2024-05-24T08:18:00Z</dcterms:created>
  <dcterms:modified xsi:type="dcterms:W3CDTF">2024-05-27T17:03:00Z</dcterms:modified>
</cp:coreProperties>
</file>