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DCC69C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C3A69">
        <w:t>26</w:t>
      </w:r>
      <w:r w:rsidR="00E517E4" w:rsidRPr="00A756FA">
        <w:t>/</w:t>
      </w:r>
      <w:r w:rsidR="00CC3A69">
        <w:t>03</w:t>
      </w:r>
      <w:r w:rsidR="00E517E4" w:rsidRPr="00A756FA">
        <w:t>/2</w:t>
      </w:r>
      <w:r>
        <w:t>4</w:t>
      </w:r>
    </w:p>
    <w:p w14:paraId="4D9DA0F1" w14:textId="77777777" w:rsidR="000B3D46" w:rsidRDefault="000B3D46" w:rsidP="000B3D46">
      <w:pPr>
        <w:pStyle w:val="TtuloNotadePrensa"/>
        <w:jc w:val="both"/>
      </w:pPr>
      <w:bookmarkStart w:id="1" w:name="_Hlk139456888"/>
      <w:bookmarkEnd w:id="0"/>
    </w:p>
    <w:p w14:paraId="2284A40A" w14:textId="1CCE32EA" w:rsidR="000B3D46" w:rsidRPr="000B3D46" w:rsidRDefault="000B3D46" w:rsidP="000B3D46">
      <w:pPr>
        <w:pStyle w:val="TtuloNotadePrensa"/>
        <w:jc w:val="both"/>
      </w:pPr>
      <w:r>
        <w:t>Educación contratará por 3 millones la tercera y última fase de las obras de</w:t>
      </w:r>
      <w:r>
        <w:rPr>
          <w:color w:val="000000"/>
        </w:rPr>
        <w:t xml:space="preserve"> </w:t>
      </w:r>
      <w:r w:rsidRPr="000B3D46">
        <w:rPr>
          <w:color w:val="000000"/>
        </w:rPr>
        <w:t xml:space="preserve">mejora de eficiencia energética del IES Hermanos </w:t>
      </w:r>
      <w:proofErr w:type="spellStart"/>
      <w:r w:rsidRPr="000B3D46">
        <w:rPr>
          <w:color w:val="000000"/>
        </w:rPr>
        <w:t>D’Elh</w:t>
      </w:r>
      <w:r w:rsidR="00582466">
        <w:rPr>
          <w:color w:val="000000"/>
        </w:rPr>
        <w:t>u</w:t>
      </w:r>
      <w:r w:rsidRPr="000B3D46">
        <w:rPr>
          <w:color w:val="000000"/>
        </w:rPr>
        <w:t>yar</w:t>
      </w:r>
      <w:proofErr w:type="spellEnd"/>
      <w:r w:rsidRPr="000B3D46">
        <w:rPr>
          <w:color w:val="000000"/>
        </w:rPr>
        <w:t xml:space="preserve"> de Logroño</w:t>
      </w:r>
    </w:p>
    <w:bookmarkEnd w:id="1"/>
    <w:p w14:paraId="27495513" w14:textId="77777777" w:rsidR="009E0FA7" w:rsidRDefault="009E0FA7" w:rsidP="0047552C">
      <w:pPr>
        <w:pStyle w:val="CuerpodetextoNotadePrensa"/>
        <w:rPr>
          <w:b/>
          <w:color w:val="auto"/>
          <w:sz w:val="36"/>
          <w:szCs w:val="36"/>
          <w:lang w:val="es-ES"/>
        </w:rPr>
      </w:pPr>
    </w:p>
    <w:p w14:paraId="78AC1C65" w14:textId="7E8D1019" w:rsidR="00602D05" w:rsidRPr="006B64C6" w:rsidRDefault="00602D05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Los trabajos, financiados</w:t>
      </w:r>
      <w:r w:rsidR="00464091">
        <w:rPr>
          <w:b/>
          <w:lang w:val="es-ES"/>
        </w:rPr>
        <w:t xml:space="preserve"> hasta en un 60%</w:t>
      </w:r>
      <w:r>
        <w:rPr>
          <w:b/>
          <w:lang w:val="es-ES"/>
        </w:rPr>
        <w:t xml:space="preserve"> </w:t>
      </w:r>
      <w:r w:rsidR="00984BBF">
        <w:rPr>
          <w:b/>
          <w:lang w:val="es-ES"/>
        </w:rPr>
        <w:t xml:space="preserve">con </w:t>
      </w:r>
      <w:r>
        <w:rPr>
          <w:b/>
          <w:lang w:val="es-ES"/>
        </w:rPr>
        <w:t>fondos FEDER 2021-20</w:t>
      </w:r>
      <w:r w:rsidR="00984BBF">
        <w:rPr>
          <w:b/>
          <w:lang w:val="es-ES"/>
        </w:rPr>
        <w:t>2</w:t>
      </w:r>
      <w:r>
        <w:rPr>
          <w:b/>
          <w:lang w:val="es-ES"/>
        </w:rPr>
        <w:t>7</w:t>
      </w:r>
      <w:r w:rsidR="00984BBF">
        <w:rPr>
          <w:b/>
          <w:lang w:val="es-ES"/>
        </w:rPr>
        <w:t xml:space="preserve">, </w:t>
      </w:r>
      <w:r>
        <w:rPr>
          <w:b/>
          <w:lang w:val="es-ES"/>
        </w:rPr>
        <w:t>completarán la reforma de la envolvente del centro</w:t>
      </w:r>
      <w:r w:rsidR="00B4754E">
        <w:rPr>
          <w:b/>
          <w:lang w:val="es-ES"/>
        </w:rPr>
        <w:t>,</w:t>
      </w:r>
      <w:r w:rsidR="00984BBF">
        <w:rPr>
          <w:b/>
          <w:lang w:val="es-ES"/>
        </w:rPr>
        <w:t xml:space="preserve"> y </w:t>
      </w:r>
      <w:r>
        <w:rPr>
          <w:b/>
          <w:lang w:val="es-ES"/>
        </w:rPr>
        <w:t>se centrarán en las fachadas sur</w:t>
      </w:r>
      <w:r w:rsidR="006B64C6">
        <w:rPr>
          <w:b/>
          <w:lang w:val="es-ES"/>
        </w:rPr>
        <w:t xml:space="preserve"> y </w:t>
      </w:r>
      <w:r w:rsidR="00984BBF">
        <w:rPr>
          <w:b/>
          <w:lang w:val="es-ES"/>
        </w:rPr>
        <w:t>este</w:t>
      </w:r>
      <w:r w:rsidR="00464091">
        <w:rPr>
          <w:b/>
          <w:lang w:val="es-ES"/>
        </w:rPr>
        <w:t>,</w:t>
      </w:r>
      <w:r w:rsidR="00984BBF">
        <w:rPr>
          <w:b/>
          <w:lang w:val="es-ES"/>
        </w:rPr>
        <w:t xml:space="preserve"> y </w:t>
      </w:r>
      <w:r w:rsidR="006B64C6">
        <w:rPr>
          <w:b/>
          <w:lang w:val="es-ES"/>
        </w:rPr>
        <w:t xml:space="preserve">en la ejecución de </w:t>
      </w:r>
      <w:r w:rsidRPr="006B64C6">
        <w:rPr>
          <w:b/>
          <w:lang w:val="es-ES"/>
        </w:rPr>
        <w:t xml:space="preserve">dos escaleras de </w:t>
      </w:r>
      <w:r w:rsidR="00464091">
        <w:rPr>
          <w:b/>
          <w:lang w:val="es-ES"/>
        </w:rPr>
        <w:t xml:space="preserve">evacuación </w:t>
      </w:r>
    </w:p>
    <w:p w14:paraId="43B83B3E" w14:textId="77777777" w:rsidR="0020207D" w:rsidRPr="00CC3A69" w:rsidRDefault="0020207D" w:rsidP="0047552C">
      <w:pPr>
        <w:pStyle w:val="CuerpodetextoNotadePrensa"/>
        <w:rPr>
          <w:lang w:val="es-ES"/>
        </w:rPr>
      </w:pPr>
    </w:p>
    <w:p w14:paraId="541B42CC" w14:textId="77777777" w:rsidR="009E0FA7" w:rsidRDefault="009E0FA7" w:rsidP="0047552C">
      <w:pPr>
        <w:pStyle w:val="CuerpodetextoNotadePrensa"/>
        <w:rPr>
          <w:lang w:val="es-ES"/>
        </w:rPr>
      </w:pPr>
    </w:p>
    <w:p w14:paraId="708ABEC1" w14:textId="245FCBC2" w:rsidR="0020207D" w:rsidRPr="00CC3A69" w:rsidRDefault="00014BD0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La Consejería de Educación y Empleo contratará </w:t>
      </w:r>
      <w:r w:rsidR="005971D5">
        <w:rPr>
          <w:lang w:val="es-ES"/>
        </w:rPr>
        <w:t>las obras</w:t>
      </w:r>
      <w:r>
        <w:rPr>
          <w:lang w:val="es-ES"/>
        </w:rPr>
        <w:t xml:space="preserve"> de la tercera fase de reforma del IES Hermanos </w:t>
      </w:r>
      <w:proofErr w:type="spellStart"/>
      <w:r>
        <w:rPr>
          <w:lang w:val="es-ES"/>
        </w:rPr>
        <w:t>D’Elhuyar</w:t>
      </w:r>
      <w:proofErr w:type="spellEnd"/>
      <w:r>
        <w:rPr>
          <w:lang w:val="es-ES"/>
        </w:rPr>
        <w:t xml:space="preserve"> de Logroño por un importe total de tres millones de euros, </w:t>
      </w:r>
      <w:r w:rsidR="00582466">
        <w:rPr>
          <w:lang w:val="es-ES"/>
        </w:rPr>
        <w:t xml:space="preserve">actuación </w:t>
      </w:r>
      <w:r>
        <w:rPr>
          <w:lang w:val="es-ES"/>
        </w:rPr>
        <w:t>financiad</w:t>
      </w:r>
      <w:r w:rsidR="00582466">
        <w:rPr>
          <w:lang w:val="es-ES"/>
        </w:rPr>
        <w:t>a</w:t>
      </w:r>
      <w:r>
        <w:rPr>
          <w:lang w:val="es-ES"/>
        </w:rPr>
        <w:t xml:space="preserve"> por la UE </w:t>
      </w:r>
      <w:r w:rsidR="00733F8A">
        <w:rPr>
          <w:lang w:val="es-ES"/>
        </w:rPr>
        <w:t xml:space="preserve">hasta en un 60% </w:t>
      </w:r>
      <w:r>
        <w:rPr>
          <w:lang w:val="es-ES"/>
        </w:rPr>
        <w:t xml:space="preserve">a través del </w:t>
      </w:r>
      <w:r w:rsidR="00733F8A">
        <w:rPr>
          <w:lang w:val="es-ES"/>
        </w:rPr>
        <w:t>Fondo Europeo d</w:t>
      </w:r>
      <w:r>
        <w:rPr>
          <w:lang w:val="es-ES"/>
        </w:rPr>
        <w:t xml:space="preserve">e Desarrollo Regional (FEDER) </w:t>
      </w:r>
      <w:r w:rsidR="00733F8A">
        <w:rPr>
          <w:lang w:val="es-ES"/>
        </w:rPr>
        <w:t xml:space="preserve">para el periodo </w:t>
      </w:r>
      <w:r>
        <w:rPr>
          <w:lang w:val="es-ES"/>
        </w:rPr>
        <w:t>2021-2027. Los trabajos completarán la mejora de eficiencia energética a la que está siendo sometido el centro educativo</w:t>
      </w:r>
      <w:r w:rsidR="0089577E">
        <w:rPr>
          <w:lang w:val="es-ES"/>
        </w:rPr>
        <w:t xml:space="preserve"> desde 2017.</w:t>
      </w:r>
    </w:p>
    <w:p w14:paraId="15C4EFB2" w14:textId="77777777" w:rsidR="0020207D" w:rsidRPr="00CC3A69" w:rsidRDefault="0020207D" w:rsidP="0047552C">
      <w:pPr>
        <w:pStyle w:val="CuerpodetextoNotadePrensa"/>
        <w:rPr>
          <w:lang w:val="es-ES"/>
        </w:rPr>
      </w:pPr>
    </w:p>
    <w:p w14:paraId="66C82091" w14:textId="05278328" w:rsidR="00B4754E" w:rsidRPr="00B4754E" w:rsidRDefault="005971D5" w:rsidP="0047552C">
      <w:pPr>
        <w:pStyle w:val="CuerpodetextoNotadePrensa"/>
        <w:rPr>
          <w:lang w:val="es-ES"/>
        </w:rPr>
      </w:pPr>
      <w:r>
        <w:rPr>
          <w:lang w:val="es-ES"/>
        </w:rPr>
        <w:t>El portavoz del Ejecutivo regional y consejero de Hacienda, Gobernanza Pública y Sociedad Digital</w:t>
      </w:r>
      <w:r w:rsidR="00733F8A">
        <w:rPr>
          <w:lang w:val="es-ES"/>
        </w:rPr>
        <w:t>,</w:t>
      </w:r>
      <w:r>
        <w:rPr>
          <w:lang w:val="es-ES"/>
        </w:rPr>
        <w:t xml:space="preserve"> Alfonso Domínguez, ha </w:t>
      </w:r>
      <w:r w:rsidR="00733F8A">
        <w:rPr>
          <w:lang w:val="es-ES"/>
        </w:rPr>
        <w:t xml:space="preserve">informado de esta </w:t>
      </w:r>
      <w:r>
        <w:rPr>
          <w:lang w:val="es-ES"/>
        </w:rPr>
        <w:t xml:space="preserve">contratación </w:t>
      </w:r>
      <w:r w:rsidR="00B4754E">
        <w:rPr>
          <w:lang w:val="es-ES"/>
        </w:rPr>
        <w:t>pública</w:t>
      </w:r>
      <w:r>
        <w:rPr>
          <w:lang w:val="es-ES"/>
        </w:rPr>
        <w:t xml:space="preserve"> en la rueda de prensa posterior a la reunión celebrada por el Consejo de </w:t>
      </w:r>
      <w:r w:rsidR="00B4754E">
        <w:rPr>
          <w:lang w:val="es-ES"/>
        </w:rPr>
        <w:t xml:space="preserve">Gobierno hoy, 26 de marzo. Según ha detallado, las </w:t>
      </w:r>
      <w:r w:rsidR="00B4754E" w:rsidRPr="00B4754E">
        <w:rPr>
          <w:lang w:val="es-ES"/>
        </w:rPr>
        <w:t xml:space="preserve">obras </w:t>
      </w:r>
      <w:r w:rsidR="00B4754E">
        <w:rPr>
          <w:lang w:val="es-ES"/>
        </w:rPr>
        <w:t xml:space="preserve">de esta tercera </w:t>
      </w:r>
      <w:r w:rsidR="00B4754E" w:rsidRPr="00B4754E">
        <w:rPr>
          <w:lang w:val="es-ES"/>
        </w:rPr>
        <w:t xml:space="preserve">y última fase </w:t>
      </w:r>
      <w:r w:rsidR="00B4754E">
        <w:rPr>
          <w:lang w:val="es-ES"/>
        </w:rPr>
        <w:t>corresponden</w:t>
      </w:r>
      <w:r w:rsidR="00B4754E" w:rsidRPr="00B4754E">
        <w:rPr>
          <w:lang w:val="es-ES"/>
        </w:rPr>
        <w:t xml:space="preserve"> a las fachadas sur y este, comprendiendo los módulos de las aulas del complejo. Además</w:t>
      </w:r>
      <w:r w:rsidR="00B4754E">
        <w:rPr>
          <w:lang w:val="es-ES"/>
        </w:rPr>
        <w:t>,</w:t>
      </w:r>
      <w:r w:rsidR="00B4754E" w:rsidRPr="00B4754E">
        <w:rPr>
          <w:lang w:val="es-ES"/>
        </w:rPr>
        <w:t xml:space="preserve"> se ejecutarán dos escaleras exteriores de evacuación en la zona del patio interior.</w:t>
      </w:r>
    </w:p>
    <w:p w14:paraId="39B41E2F" w14:textId="77777777" w:rsidR="005971D5" w:rsidRDefault="005971D5" w:rsidP="0047552C">
      <w:pPr>
        <w:pStyle w:val="CuerpodetextoNotadePrensa"/>
        <w:rPr>
          <w:lang w:val="es-ES"/>
        </w:rPr>
      </w:pPr>
    </w:p>
    <w:p w14:paraId="3F2C43A0" w14:textId="56DF14E4" w:rsidR="0020207D" w:rsidRDefault="005971D5" w:rsidP="0047552C">
      <w:pPr>
        <w:pStyle w:val="CuerpodetextoNotadePrensa"/>
        <w:rPr>
          <w:lang w:val="es-ES"/>
        </w:rPr>
      </w:pPr>
      <w:r>
        <w:rPr>
          <w:lang w:val="es-ES"/>
        </w:rPr>
        <w:t>Domínguez ha recordado que</w:t>
      </w:r>
      <w:r w:rsidR="00B4754E">
        <w:rPr>
          <w:lang w:val="es-ES"/>
        </w:rPr>
        <w:t xml:space="preserve"> </w:t>
      </w:r>
      <w:r w:rsidR="00125C8A">
        <w:rPr>
          <w:lang w:val="es-ES"/>
        </w:rPr>
        <w:t>las actuaciones para</w:t>
      </w:r>
      <w:r w:rsidR="00B4754E" w:rsidRPr="00B4754E">
        <w:rPr>
          <w:lang w:val="es-ES"/>
        </w:rPr>
        <w:t xml:space="preserve"> mejorar la eficiencia energética </w:t>
      </w:r>
      <w:r w:rsidR="00B4754E">
        <w:rPr>
          <w:lang w:val="es-ES"/>
        </w:rPr>
        <w:t xml:space="preserve">de este </w:t>
      </w:r>
      <w:r w:rsidR="00B4754E" w:rsidRPr="00B4754E">
        <w:rPr>
          <w:lang w:val="es-ES"/>
        </w:rPr>
        <w:t>edificio</w:t>
      </w:r>
      <w:r w:rsidR="00B4754E">
        <w:rPr>
          <w:lang w:val="es-ES"/>
        </w:rPr>
        <w:t xml:space="preserve"> educativo</w:t>
      </w:r>
      <w:r w:rsidR="00D91D6D">
        <w:rPr>
          <w:lang w:val="es-ES"/>
        </w:rPr>
        <w:t xml:space="preserve"> comenzaron</w:t>
      </w:r>
      <w:r w:rsidR="00125C8A">
        <w:rPr>
          <w:lang w:val="es-ES"/>
        </w:rPr>
        <w:t xml:space="preserve"> </w:t>
      </w:r>
      <w:r w:rsidR="00B4754E">
        <w:rPr>
          <w:lang w:val="es-ES"/>
        </w:rPr>
        <w:t>en el</w:t>
      </w:r>
      <w:r w:rsidR="00B4754E" w:rsidRPr="00B4754E">
        <w:rPr>
          <w:lang w:val="es-ES"/>
        </w:rPr>
        <w:t xml:space="preserve"> verano de 2017</w:t>
      </w:r>
      <w:r w:rsidR="00B4754E">
        <w:rPr>
          <w:lang w:val="es-ES"/>
        </w:rPr>
        <w:t>, cuando</w:t>
      </w:r>
      <w:r w:rsidR="00B4754E" w:rsidRPr="00B4754E">
        <w:rPr>
          <w:lang w:val="es-ES"/>
        </w:rPr>
        <w:t xml:space="preserve"> se reformó todo el sistema de calefacción del centro</w:t>
      </w:r>
      <w:r w:rsidR="00B4754E">
        <w:rPr>
          <w:lang w:val="es-ES"/>
        </w:rPr>
        <w:t>. Posteriormente, en</w:t>
      </w:r>
      <w:r w:rsidR="00B4754E" w:rsidRPr="00B4754E">
        <w:rPr>
          <w:lang w:val="es-ES"/>
        </w:rPr>
        <w:t xml:space="preserve"> 2018 se llevó a cabo la </w:t>
      </w:r>
      <w:r w:rsidR="00B4754E">
        <w:rPr>
          <w:lang w:val="es-ES"/>
        </w:rPr>
        <w:t>primera</w:t>
      </w:r>
      <w:r w:rsidR="00B4754E" w:rsidRPr="00B4754E">
        <w:rPr>
          <w:lang w:val="es-ES"/>
        </w:rPr>
        <w:t xml:space="preserve"> fase de la reforma de la envolvente</w:t>
      </w:r>
      <w:r w:rsidR="00D91D6D">
        <w:rPr>
          <w:lang w:val="es-ES"/>
        </w:rPr>
        <w:t>,</w:t>
      </w:r>
      <w:r w:rsidR="00B4754E" w:rsidRPr="00B4754E">
        <w:rPr>
          <w:lang w:val="es-ES"/>
        </w:rPr>
        <w:t xml:space="preserve"> correspondiente a la fachada norte</w:t>
      </w:r>
      <w:r w:rsidR="00D91D6D">
        <w:rPr>
          <w:lang w:val="es-ES"/>
        </w:rPr>
        <w:t xml:space="preserve">, </w:t>
      </w:r>
      <w:r w:rsidR="00B4754E" w:rsidRPr="00B4754E">
        <w:rPr>
          <w:lang w:val="es-ES"/>
        </w:rPr>
        <w:t xml:space="preserve">que era la parte más fría del </w:t>
      </w:r>
      <w:r w:rsidR="00D91D6D">
        <w:rPr>
          <w:lang w:val="es-ES"/>
        </w:rPr>
        <w:t>instituto,</w:t>
      </w:r>
      <w:r w:rsidR="00B4754E" w:rsidRPr="00B4754E">
        <w:rPr>
          <w:lang w:val="es-ES"/>
        </w:rPr>
        <w:t xml:space="preserve"> y durante </w:t>
      </w:r>
      <w:r w:rsidR="002E09E9">
        <w:rPr>
          <w:lang w:val="es-ES"/>
        </w:rPr>
        <w:t>2021 y 2022 se ejecutó la segunda fase, la de la</w:t>
      </w:r>
      <w:r w:rsidR="00B4754E" w:rsidRPr="00B4754E">
        <w:rPr>
          <w:lang w:val="es-ES"/>
        </w:rPr>
        <w:t xml:space="preserve"> reforma de la envolvente de la fachada principal</w:t>
      </w:r>
      <w:r w:rsidR="00733F8A">
        <w:rPr>
          <w:lang w:val="es-ES"/>
        </w:rPr>
        <w:t xml:space="preserve"> (</w:t>
      </w:r>
      <w:r w:rsidR="00B4754E" w:rsidRPr="00B4754E">
        <w:rPr>
          <w:lang w:val="es-ES"/>
        </w:rPr>
        <w:t>oeste</w:t>
      </w:r>
      <w:r w:rsidR="00733F8A">
        <w:rPr>
          <w:lang w:val="es-ES"/>
        </w:rPr>
        <w:t>)</w:t>
      </w:r>
      <w:r w:rsidR="00B4754E" w:rsidRPr="00B4754E">
        <w:rPr>
          <w:lang w:val="es-ES"/>
        </w:rPr>
        <w:t>.</w:t>
      </w:r>
    </w:p>
    <w:p w14:paraId="7898AA0E" w14:textId="13C0D466" w:rsidR="00993E58" w:rsidRDefault="00993E58" w:rsidP="0047552C">
      <w:pPr>
        <w:pStyle w:val="CuerpodetextoNotadePrensa"/>
        <w:rPr>
          <w:lang w:val="es-ES"/>
        </w:rPr>
      </w:pPr>
    </w:p>
    <w:p w14:paraId="27112DE8" w14:textId="0A1F7972" w:rsidR="00993E58" w:rsidRPr="00966F93" w:rsidRDefault="00993E58" w:rsidP="00993E58">
      <w:pPr>
        <w:pStyle w:val="CuerpodetextoNotadePrensa"/>
        <w:rPr>
          <w:lang w:val="es-ES"/>
        </w:rPr>
      </w:pPr>
      <w:r>
        <w:rPr>
          <w:lang w:val="es-ES"/>
        </w:rPr>
        <w:t>El objetivo de este tercer contrato,</w:t>
      </w:r>
      <w:r w:rsidRPr="00993E58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que se </w:t>
      </w:r>
      <w:r>
        <w:rPr>
          <w:color w:val="auto"/>
          <w:lang w:val="es-ES"/>
        </w:rPr>
        <w:t>adjudicará</w:t>
      </w:r>
      <w:r w:rsidRPr="00966F93">
        <w:rPr>
          <w:lang w:val="es-ES"/>
        </w:rPr>
        <w:t xml:space="preserve"> mediante un procedimiento abierto</w:t>
      </w:r>
      <w:r>
        <w:rPr>
          <w:lang w:val="es-ES"/>
        </w:rPr>
        <w:t xml:space="preserve">, es </w:t>
      </w:r>
      <w:r w:rsidRPr="00993E58">
        <w:rPr>
          <w:color w:val="auto"/>
          <w:shd w:val="clear" w:color="auto" w:fill="FFFFFF"/>
          <w:lang w:val="es-ES"/>
        </w:rPr>
        <w:t>completar unas obras que mejoran el confort del alumnado y del personal del</w:t>
      </w:r>
      <w:r>
        <w:rPr>
          <w:color w:val="auto"/>
          <w:shd w:val="clear" w:color="auto" w:fill="FFFFFF"/>
          <w:lang w:val="es-ES"/>
        </w:rPr>
        <w:t xml:space="preserve"> centro </w:t>
      </w:r>
      <w:r w:rsidR="004C27AA">
        <w:rPr>
          <w:color w:val="auto"/>
          <w:shd w:val="clear" w:color="auto" w:fill="FFFFFF"/>
          <w:lang w:val="es-ES"/>
        </w:rPr>
        <w:t>educativo</w:t>
      </w:r>
      <w:r>
        <w:rPr>
          <w:color w:val="auto"/>
          <w:shd w:val="clear" w:color="auto" w:fill="FFFFFF"/>
          <w:lang w:val="es-ES"/>
        </w:rPr>
        <w:t>, y permiten conseguir un edificio eficiente en materia energética-</w:t>
      </w:r>
      <w:r w:rsidRPr="00966F93">
        <w:rPr>
          <w:lang w:val="es-ES"/>
        </w:rPr>
        <w:t xml:space="preserve"> </w:t>
      </w:r>
    </w:p>
    <w:p w14:paraId="0ABAEA4C" w14:textId="3FBB27D9" w:rsidR="0061542D" w:rsidRDefault="0061542D" w:rsidP="0047552C">
      <w:pPr>
        <w:pStyle w:val="CuerpodetextoNotadePrensa"/>
        <w:rPr>
          <w:lang w:val="es-ES"/>
        </w:rPr>
      </w:pPr>
    </w:p>
    <w:p w14:paraId="4FD62956" w14:textId="2B2ECCD7" w:rsidR="00AE56B4" w:rsidRDefault="00464091" w:rsidP="0047552C">
      <w:pPr>
        <w:pStyle w:val="CuerpodetextoNotadePrensa"/>
        <w:rPr>
          <w:lang w:val="es-ES"/>
        </w:rPr>
      </w:pPr>
      <w:r w:rsidRPr="00464091">
        <w:rPr>
          <w:lang w:val="es-ES"/>
        </w:rPr>
        <w:t>El</w:t>
      </w:r>
      <w:r w:rsidR="00AE56B4">
        <w:rPr>
          <w:lang w:val="es-ES"/>
        </w:rPr>
        <w:t xml:space="preserve"> presupuesto base de licitación, IVA incluido, </w:t>
      </w:r>
      <w:r w:rsidRPr="00464091">
        <w:rPr>
          <w:lang w:val="es-ES"/>
        </w:rPr>
        <w:t xml:space="preserve">asciende </w:t>
      </w:r>
      <w:r w:rsidR="00733F8A">
        <w:rPr>
          <w:lang w:val="es-ES"/>
        </w:rPr>
        <w:t xml:space="preserve">a </w:t>
      </w:r>
      <w:r w:rsidRPr="00464091">
        <w:rPr>
          <w:lang w:val="es-ES"/>
        </w:rPr>
        <w:t>3.022.888,91</w:t>
      </w:r>
      <w:r w:rsidR="004C27AA">
        <w:rPr>
          <w:lang w:val="es-ES"/>
        </w:rPr>
        <w:t xml:space="preserve"> </w:t>
      </w:r>
      <w:r w:rsidR="00AE56B4">
        <w:rPr>
          <w:lang w:val="es-ES"/>
        </w:rPr>
        <w:t>euros,</w:t>
      </w:r>
      <w:r>
        <w:rPr>
          <w:lang w:val="es-ES"/>
        </w:rPr>
        <w:t xml:space="preserve"> </w:t>
      </w:r>
      <w:r w:rsidR="00AE56B4">
        <w:rPr>
          <w:lang w:val="es-ES"/>
        </w:rPr>
        <w:t xml:space="preserve">distribuidos en las siguientes </w:t>
      </w:r>
      <w:r w:rsidRPr="00464091">
        <w:rPr>
          <w:lang w:val="es-ES"/>
        </w:rPr>
        <w:t>anualidades</w:t>
      </w:r>
      <w:r w:rsidR="00AE56B4">
        <w:rPr>
          <w:lang w:val="es-ES"/>
        </w:rPr>
        <w:t>:</w:t>
      </w:r>
    </w:p>
    <w:p w14:paraId="3D14F588" w14:textId="77777777" w:rsidR="00AE56B4" w:rsidRDefault="00AE56B4" w:rsidP="0047552C">
      <w:pPr>
        <w:pStyle w:val="CuerpodetextoNotadePrensa"/>
        <w:rPr>
          <w:lang w:val="es-ES"/>
        </w:rPr>
      </w:pPr>
    </w:p>
    <w:p w14:paraId="75508EC4" w14:textId="14029668" w:rsidR="00AE56B4" w:rsidRDefault="00464091" w:rsidP="0047552C">
      <w:pPr>
        <w:pStyle w:val="CuerpodetextoNotadePrensa"/>
        <w:rPr>
          <w:lang w:val="es-ES"/>
        </w:rPr>
      </w:pPr>
      <w:r w:rsidRPr="00464091">
        <w:rPr>
          <w:lang w:val="es-ES"/>
        </w:rPr>
        <w:t>2024</w:t>
      </w:r>
      <w:r w:rsidR="00AE56B4">
        <w:rPr>
          <w:lang w:val="es-ES"/>
        </w:rPr>
        <w:t xml:space="preserve">:      </w:t>
      </w:r>
      <w:r w:rsidR="004C27AA">
        <w:rPr>
          <w:lang w:val="es-ES"/>
        </w:rPr>
        <w:t xml:space="preserve">  </w:t>
      </w:r>
      <w:r w:rsidRPr="004C27AA">
        <w:rPr>
          <w:b/>
          <w:lang w:val="es-ES"/>
        </w:rPr>
        <w:t>41.142,73</w:t>
      </w:r>
      <w:r w:rsidR="00AE56B4">
        <w:rPr>
          <w:lang w:val="es-ES"/>
        </w:rPr>
        <w:t xml:space="preserve"> euros</w:t>
      </w:r>
      <w:r w:rsidRPr="00464091">
        <w:rPr>
          <w:lang w:val="es-ES"/>
        </w:rPr>
        <w:t xml:space="preserve"> </w:t>
      </w:r>
    </w:p>
    <w:p w14:paraId="75623C10" w14:textId="34151151" w:rsidR="00AE56B4" w:rsidRDefault="00AE56B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2025: </w:t>
      </w:r>
      <w:r w:rsidR="004C27AA">
        <w:rPr>
          <w:lang w:val="es-ES"/>
        </w:rPr>
        <w:t xml:space="preserve">  </w:t>
      </w:r>
      <w:r w:rsidR="00464091" w:rsidRPr="004C27AA">
        <w:rPr>
          <w:b/>
          <w:lang w:val="es-ES"/>
        </w:rPr>
        <w:t>2.411.405,15</w:t>
      </w:r>
      <w:r>
        <w:rPr>
          <w:lang w:val="es-ES"/>
        </w:rPr>
        <w:t xml:space="preserve"> euros</w:t>
      </w:r>
      <w:r w:rsidR="00464091" w:rsidRPr="00AE56B4">
        <w:rPr>
          <w:lang w:val="es-ES"/>
        </w:rPr>
        <w:t xml:space="preserve"> </w:t>
      </w:r>
    </w:p>
    <w:p w14:paraId="09F47931" w14:textId="47ED5A1A" w:rsidR="0061542D" w:rsidRDefault="00AE56B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2026:   </w:t>
      </w:r>
      <w:r w:rsidR="004C27AA">
        <w:rPr>
          <w:lang w:val="es-ES"/>
        </w:rPr>
        <w:t xml:space="preserve">  </w:t>
      </w:r>
      <w:r>
        <w:rPr>
          <w:lang w:val="es-ES"/>
        </w:rPr>
        <w:t xml:space="preserve"> </w:t>
      </w:r>
      <w:r w:rsidR="00464091" w:rsidRPr="004C27AA">
        <w:rPr>
          <w:b/>
          <w:lang w:val="es-ES"/>
        </w:rPr>
        <w:t>570.341,03</w:t>
      </w:r>
      <w:r w:rsidR="00464091" w:rsidRPr="00AE56B4">
        <w:rPr>
          <w:lang w:val="es-ES"/>
        </w:rPr>
        <w:t xml:space="preserve"> </w:t>
      </w:r>
      <w:r>
        <w:rPr>
          <w:lang w:val="es-ES"/>
        </w:rPr>
        <w:t xml:space="preserve">euros </w:t>
      </w:r>
    </w:p>
    <w:p w14:paraId="53B35ADF" w14:textId="22B1F521" w:rsidR="00571C71" w:rsidRDefault="00571C71" w:rsidP="0047552C">
      <w:pPr>
        <w:pStyle w:val="CuerpodetextoNotadePrensa"/>
        <w:rPr>
          <w:lang w:val="es-ES"/>
        </w:rPr>
      </w:pPr>
    </w:p>
    <w:p w14:paraId="2015BDD8" w14:textId="7D3651FB" w:rsidR="00571C71" w:rsidRDefault="00571C71" w:rsidP="0047552C">
      <w:pPr>
        <w:pStyle w:val="CuerpodetextoNotadePrensa"/>
        <w:rPr>
          <w:color w:val="C00000"/>
          <w:lang w:val="es-ES"/>
        </w:rPr>
      </w:pPr>
      <w:r w:rsidRPr="00571C71">
        <w:rPr>
          <w:lang w:val="es-ES"/>
        </w:rPr>
        <w:t>El plazo de ejecución del contrato</w:t>
      </w:r>
      <w:r w:rsidR="0040186C">
        <w:rPr>
          <w:lang w:val="es-ES"/>
        </w:rPr>
        <w:t xml:space="preserve"> </w:t>
      </w:r>
      <w:r w:rsidRPr="00571C71">
        <w:rPr>
          <w:lang w:val="es-ES"/>
        </w:rPr>
        <w:t>con carácter general</w:t>
      </w:r>
      <w:r w:rsidR="0040186C">
        <w:rPr>
          <w:lang w:val="es-ES"/>
        </w:rPr>
        <w:t xml:space="preserve"> </w:t>
      </w:r>
      <w:r w:rsidRPr="00571C71">
        <w:rPr>
          <w:lang w:val="es-ES"/>
        </w:rPr>
        <w:t xml:space="preserve">será de dieciocho meses </w:t>
      </w:r>
      <w:r>
        <w:rPr>
          <w:lang w:val="es-ES"/>
        </w:rPr>
        <w:t>contados</w:t>
      </w:r>
      <w:r w:rsidRPr="00571C71">
        <w:rPr>
          <w:lang w:val="es-ES"/>
        </w:rPr>
        <w:t xml:space="preserve"> desde la fecha de la firma del acta de comprobación del replanteo e inicio de las obras</w:t>
      </w:r>
      <w:r>
        <w:rPr>
          <w:lang w:val="es-ES"/>
        </w:rPr>
        <w:t xml:space="preserve">. </w:t>
      </w:r>
      <w:r w:rsidRPr="00032D1C">
        <w:rPr>
          <w:lang w:val="es-ES"/>
        </w:rPr>
        <w:t xml:space="preserve">La estimación que se </w:t>
      </w:r>
      <w:r w:rsidR="00582466" w:rsidRPr="00032D1C">
        <w:rPr>
          <w:lang w:val="es-ES"/>
        </w:rPr>
        <w:t>baraja</w:t>
      </w:r>
      <w:r w:rsidRPr="00032D1C">
        <w:rPr>
          <w:lang w:val="es-ES"/>
        </w:rPr>
        <w:t xml:space="preserve"> es que </w:t>
      </w:r>
      <w:r w:rsidR="0040186C" w:rsidRPr="00032D1C">
        <w:rPr>
          <w:lang w:val="es-ES"/>
        </w:rPr>
        <w:t>los trabajos</w:t>
      </w:r>
      <w:r w:rsidRPr="00032D1C">
        <w:rPr>
          <w:lang w:val="es-ES"/>
        </w:rPr>
        <w:t xml:space="preserve"> empiecen e</w:t>
      </w:r>
      <w:r w:rsidR="00966F93" w:rsidRPr="00032D1C">
        <w:rPr>
          <w:lang w:val="es-ES"/>
        </w:rPr>
        <w:t>l próximo mes de</w:t>
      </w:r>
      <w:r w:rsidRPr="00032D1C">
        <w:rPr>
          <w:lang w:val="es-ES"/>
        </w:rPr>
        <w:t xml:space="preserve"> noviembre</w:t>
      </w:r>
      <w:r w:rsidR="00966F93" w:rsidRPr="00032D1C">
        <w:rPr>
          <w:lang w:val="es-ES"/>
        </w:rPr>
        <w:t xml:space="preserve"> </w:t>
      </w:r>
      <w:r w:rsidRPr="00032D1C">
        <w:rPr>
          <w:lang w:val="es-ES"/>
        </w:rPr>
        <w:t>y finalicen en abril de 2026.</w:t>
      </w:r>
      <w:r w:rsidR="00D5730C">
        <w:rPr>
          <w:lang w:val="es-ES"/>
        </w:rPr>
        <w:t xml:space="preserve"> </w:t>
      </w:r>
      <w:bookmarkStart w:id="2" w:name="_GoBack"/>
      <w:bookmarkEnd w:id="2"/>
    </w:p>
    <w:p w14:paraId="0A672A7F" w14:textId="32D6076E" w:rsidR="00582466" w:rsidRDefault="00582466" w:rsidP="0047552C">
      <w:pPr>
        <w:pStyle w:val="CuerpodetextoNotadePrensa"/>
        <w:rPr>
          <w:color w:val="C00000"/>
          <w:lang w:val="es-ES"/>
        </w:rPr>
      </w:pPr>
    </w:p>
    <w:p w14:paraId="44B774B9" w14:textId="4D05C1C3" w:rsidR="00966F93" w:rsidRDefault="00966F93" w:rsidP="0047552C">
      <w:pPr>
        <w:pStyle w:val="CuerpodetextoNotadePrensa"/>
        <w:rPr>
          <w:lang w:val="es-ES"/>
        </w:rPr>
      </w:pPr>
    </w:p>
    <w:p w14:paraId="7BC108DA" w14:textId="377D9559" w:rsidR="001037A5" w:rsidRPr="00CC3A69" w:rsidRDefault="001037A5" w:rsidP="0047552C">
      <w:pPr>
        <w:pStyle w:val="CuerpodetextoNotadePrensa"/>
        <w:rPr>
          <w:lang w:val="es-ES"/>
        </w:rPr>
      </w:pPr>
    </w:p>
    <w:p w14:paraId="27ABD5DC" w14:textId="77777777" w:rsidR="00261510" w:rsidRPr="00CC3A69" w:rsidRDefault="00261510" w:rsidP="0047552C">
      <w:pPr>
        <w:pStyle w:val="CuerpodetextoNotadePrensa"/>
        <w:rPr>
          <w:lang w:val="es-ES"/>
        </w:rPr>
      </w:pPr>
    </w:p>
    <w:sectPr w:rsidR="00261510" w:rsidRPr="00CC3A6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4BD0"/>
    <w:rsid w:val="00022E1C"/>
    <w:rsid w:val="00032D1C"/>
    <w:rsid w:val="0004582D"/>
    <w:rsid w:val="000579A8"/>
    <w:rsid w:val="00061701"/>
    <w:rsid w:val="000B3D46"/>
    <w:rsid w:val="000F3F3C"/>
    <w:rsid w:val="00100590"/>
    <w:rsid w:val="001037A5"/>
    <w:rsid w:val="00125C8A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09E9"/>
    <w:rsid w:val="002E4839"/>
    <w:rsid w:val="002E72EE"/>
    <w:rsid w:val="00307CD0"/>
    <w:rsid w:val="003364A2"/>
    <w:rsid w:val="0034365A"/>
    <w:rsid w:val="00346ABB"/>
    <w:rsid w:val="0035439E"/>
    <w:rsid w:val="003776B3"/>
    <w:rsid w:val="0039046B"/>
    <w:rsid w:val="003A3E60"/>
    <w:rsid w:val="003C1605"/>
    <w:rsid w:val="0040186C"/>
    <w:rsid w:val="00417179"/>
    <w:rsid w:val="00435C9E"/>
    <w:rsid w:val="00464091"/>
    <w:rsid w:val="0047552C"/>
    <w:rsid w:val="00477863"/>
    <w:rsid w:val="00495B58"/>
    <w:rsid w:val="00495D1F"/>
    <w:rsid w:val="004C27AA"/>
    <w:rsid w:val="004D420D"/>
    <w:rsid w:val="004D594F"/>
    <w:rsid w:val="0050645C"/>
    <w:rsid w:val="00571C71"/>
    <w:rsid w:val="00574433"/>
    <w:rsid w:val="0058176E"/>
    <w:rsid w:val="00582466"/>
    <w:rsid w:val="00596975"/>
    <w:rsid w:val="005971D5"/>
    <w:rsid w:val="00597247"/>
    <w:rsid w:val="00602D05"/>
    <w:rsid w:val="0061542D"/>
    <w:rsid w:val="006563C4"/>
    <w:rsid w:val="00673FFA"/>
    <w:rsid w:val="0069392B"/>
    <w:rsid w:val="006A7DBC"/>
    <w:rsid w:val="006B0802"/>
    <w:rsid w:val="006B64C6"/>
    <w:rsid w:val="00706970"/>
    <w:rsid w:val="007103A5"/>
    <w:rsid w:val="00716285"/>
    <w:rsid w:val="00733F8A"/>
    <w:rsid w:val="007A7E63"/>
    <w:rsid w:val="007C7121"/>
    <w:rsid w:val="007D6FFF"/>
    <w:rsid w:val="007E4491"/>
    <w:rsid w:val="0087541B"/>
    <w:rsid w:val="00892C54"/>
    <w:rsid w:val="0089577E"/>
    <w:rsid w:val="008B05E4"/>
    <w:rsid w:val="008E7E40"/>
    <w:rsid w:val="00917E39"/>
    <w:rsid w:val="00966F93"/>
    <w:rsid w:val="009735EC"/>
    <w:rsid w:val="00977EFE"/>
    <w:rsid w:val="00984BBF"/>
    <w:rsid w:val="00993E58"/>
    <w:rsid w:val="009E0FA7"/>
    <w:rsid w:val="009E7835"/>
    <w:rsid w:val="00A141BE"/>
    <w:rsid w:val="00A3231D"/>
    <w:rsid w:val="00A347CA"/>
    <w:rsid w:val="00A6238F"/>
    <w:rsid w:val="00A756FA"/>
    <w:rsid w:val="00AA0B41"/>
    <w:rsid w:val="00AC6E30"/>
    <w:rsid w:val="00AE56B4"/>
    <w:rsid w:val="00B4754E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CC3A69"/>
    <w:rsid w:val="00D017AC"/>
    <w:rsid w:val="00D312AD"/>
    <w:rsid w:val="00D53E08"/>
    <w:rsid w:val="00D5730C"/>
    <w:rsid w:val="00D91D6D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D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D4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3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27</cp:revision>
  <cp:lastPrinted>2024-03-25T12:05:00Z</cp:lastPrinted>
  <dcterms:created xsi:type="dcterms:W3CDTF">2024-03-25T11:14:00Z</dcterms:created>
  <dcterms:modified xsi:type="dcterms:W3CDTF">2024-03-26T09:35:00Z</dcterms:modified>
</cp:coreProperties>
</file>