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841B4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97936">
        <w:t>13</w:t>
      </w:r>
      <w:r w:rsidR="00E517E4" w:rsidRPr="00A756FA">
        <w:t>/</w:t>
      </w:r>
      <w:r w:rsidR="00597936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81443C0" w:rsidR="00261510" w:rsidRDefault="00EC3320" w:rsidP="0047552C">
      <w:pPr>
        <w:pStyle w:val="TtuloNotadePrensa"/>
        <w:jc w:val="both"/>
      </w:pPr>
      <w:bookmarkStart w:id="1" w:name="_Hlk139456888"/>
      <w:bookmarkEnd w:id="0"/>
      <w:r>
        <w:t>El Gobierno</w:t>
      </w:r>
      <w:r w:rsidR="00F24E56">
        <w:t xml:space="preserve"> </w:t>
      </w:r>
      <w:r w:rsidR="00762E16">
        <w:t xml:space="preserve">invertirá 1,85 millones en subvencionar la restauración de ermitas, iglesias, retablos y demás elementos singulares </w:t>
      </w:r>
      <w:r w:rsidR="006339F8">
        <w:t>patrimoniales</w:t>
      </w:r>
    </w:p>
    <w:p w14:paraId="4AF128B9" w14:textId="5B27D576" w:rsidR="00261510" w:rsidRPr="004D594F" w:rsidRDefault="00261510" w:rsidP="0047552C">
      <w:pPr>
        <w:pStyle w:val="TtuloNotadePrensa"/>
        <w:jc w:val="both"/>
      </w:pPr>
    </w:p>
    <w:bookmarkEnd w:id="1"/>
    <w:p w14:paraId="25C64E58" w14:textId="30DE3AD9" w:rsidR="0020207D" w:rsidRPr="00597936" w:rsidRDefault="00DD5A2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Estas ayudas, que permit</w:t>
      </w:r>
      <w:r w:rsidR="00171866">
        <w:rPr>
          <w:b/>
          <w:lang w:val="es-ES"/>
        </w:rPr>
        <w:t>en</w:t>
      </w:r>
      <w:r>
        <w:rPr>
          <w:b/>
          <w:lang w:val="es-ES"/>
        </w:rPr>
        <w:t xml:space="preserve"> financiar hasta el 90% de los proyectos,</w:t>
      </w:r>
      <w:r w:rsidR="00762E16">
        <w:rPr>
          <w:b/>
          <w:lang w:val="es-ES"/>
        </w:rPr>
        <w:t xml:space="preserve"> representa</w:t>
      </w:r>
      <w:r>
        <w:rPr>
          <w:b/>
          <w:lang w:val="es-ES"/>
        </w:rPr>
        <w:t>n</w:t>
      </w:r>
      <w:r w:rsidR="00762E16">
        <w:rPr>
          <w:b/>
          <w:lang w:val="es-ES"/>
        </w:rPr>
        <w:t xml:space="preserve"> un apoyo clave </w:t>
      </w:r>
      <w:r>
        <w:rPr>
          <w:b/>
          <w:lang w:val="es-ES"/>
        </w:rPr>
        <w:t xml:space="preserve">de la Administración regional </w:t>
      </w:r>
      <w:r w:rsidR="00762E16">
        <w:rPr>
          <w:b/>
          <w:lang w:val="es-ES"/>
        </w:rPr>
        <w:t xml:space="preserve">a las entidades locales en su deber de conservar bienes </w:t>
      </w:r>
      <w:r w:rsidR="00834DEF">
        <w:rPr>
          <w:b/>
          <w:lang w:val="es-ES"/>
        </w:rPr>
        <w:t>culturales</w:t>
      </w:r>
      <w:r w:rsidR="00762E16">
        <w:rPr>
          <w:b/>
          <w:lang w:val="es-ES"/>
        </w:rPr>
        <w:t xml:space="preserve"> de la </w:t>
      </w:r>
      <w:r w:rsidR="003A7373">
        <w:rPr>
          <w:b/>
          <w:lang w:val="es-ES"/>
        </w:rPr>
        <w:t>C</w:t>
      </w:r>
      <w:r w:rsidR="0071032F">
        <w:rPr>
          <w:b/>
          <w:lang w:val="es-ES"/>
        </w:rPr>
        <w:t>omunidad</w:t>
      </w:r>
    </w:p>
    <w:p w14:paraId="7B095281" w14:textId="2FAF1686" w:rsidR="001037A5" w:rsidRPr="00597936" w:rsidRDefault="001037A5" w:rsidP="0047552C">
      <w:pPr>
        <w:pStyle w:val="CuerpodetextoNotadePrensa"/>
        <w:rPr>
          <w:b/>
          <w:lang w:val="es-ES"/>
        </w:rPr>
      </w:pPr>
    </w:p>
    <w:p w14:paraId="483AAB55" w14:textId="1D2584F4" w:rsidR="00584C8F" w:rsidRDefault="00584C8F" w:rsidP="00584C8F">
      <w:pPr>
        <w:pStyle w:val="CuerpodetextoNotadePrensa"/>
        <w:rPr>
          <w:lang w:val="es-ES" w:eastAsia="es-ES"/>
        </w:rPr>
      </w:pPr>
      <w:r w:rsidRPr="00584C8F">
        <w:rPr>
          <w:lang w:val="es-ES"/>
        </w:rPr>
        <w:t>El</w:t>
      </w:r>
      <w:r w:rsidRPr="00584C8F">
        <w:rPr>
          <w:lang w:val="es-ES" w:eastAsia="es-ES"/>
        </w:rPr>
        <w:t xml:space="preserve"> Consejo de Gobierno ha autorizado </w:t>
      </w:r>
      <w:r>
        <w:rPr>
          <w:lang w:val="es-ES" w:eastAsia="es-ES"/>
        </w:rPr>
        <w:t xml:space="preserve">en su reunión de hoy, día 13, </w:t>
      </w:r>
      <w:r w:rsidRPr="00584C8F">
        <w:rPr>
          <w:lang w:val="es-ES" w:eastAsia="es-ES"/>
        </w:rPr>
        <w:t xml:space="preserve">el gasto </w:t>
      </w:r>
      <w:r>
        <w:rPr>
          <w:lang w:val="es-ES" w:eastAsia="es-ES"/>
        </w:rPr>
        <w:t xml:space="preserve">de </w:t>
      </w:r>
      <w:r w:rsidRPr="00584C8F">
        <w:rPr>
          <w:lang w:val="es-ES"/>
        </w:rPr>
        <w:t>1.845.000 euros</w:t>
      </w:r>
      <w:r>
        <w:rPr>
          <w:lang w:val="es-ES"/>
        </w:rPr>
        <w:t xml:space="preserve"> </w:t>
      </w:r>
      <w:r>
        <w:rPr>
          <w:lang w:val="es-ES" w:eastAsia="es-ES"/>
        </w:rPr>
        <w:t>en</w:t>
      </w:r>
      <w:r w:rsidRPr="00584C8F">
        <w:rPr>
          <w:lang w:val="es-ES" w:eastAsia="es-ES"/>
        </w:rPr>
        <w:t xml:space="preserve"> </w:t>
      </w:r>
      <w:r w:rsidR="00CF1E6B">
        <w:rPr>
          <w:lang w:val="es-ES" w:eastAsia="es-ES"/>
        </w:rPr>
        <w:t xml:space="preserve">la convocatoria de </w:t>
      </w:r>
      <w:r w:rsidRPr="00584C8F">
        <w:rPr>
          <w:lang w:val="es-ES" w:eastAsia="es-ES"/>
        </w:rPr>
        <w:t>subvenciones destinadas a entidades locales para la restauración de ermitas, iglesias, retablos y demás elementos singulares</w:t>
      </w:r>
      <w:r>
        <w:rPr>
          <w:lang w:val="es-ES" w:eastAsia="es-ES"/>
        </w:rPr>
        <w:t xml:space="preserve">. </w:t>
      </w:r>
      <w:r w:rsidR="00171866">
        <w:rPr>
          <w:lang w:val="es-ES" w:eastAsia="es-ES"/>
        </w:rPr>
        <w:t>Estas ayudas</w:t>
      </w:r>
      <w:r w:rsidRPr="00584C8F">
        <w:rPr>
          <w:lang w:val="es-ES" w:eastAsia="es-ES"/>
        </w:rPr>
        <w:t xml:space="preserve"> representa</w:t>
      </w:r>
      <w:r w:rsidR="00171866">
        <w:rPr>
          <w:lang w:val="es-ES" w:eastAsia="es-ES"/>
        </w:rPr>
        <w:t>n</w:t>
      </w:r>
      <w:r w:rsidRPr="00584C8F">
        <w:rPr>
          <w:lang w:val="es-ES" w:eastAsia="es-ES"/>
        </w:rPr>
        <w:t xml:space="preserve"> un apoyo económico fundamental </w:t>
      </w:r>
      <w:r w:rsidR="001B0601">
        <w:rPr>
          <w:lang w:val="es-ES" w:eastAsia="es-ES"/>
        </w:rPr>
        <w:t>para</w:t>
      </w:r>
      <w:r w:rsidRPr="00584C8F">
        <w:rPr>
          <w:lang w:val="es-ES" w:eastAsia="es-ES"/>
        </w:rPr>
        <w:t xml:space="preserve"> </w:t>
      </w:r>
      <w:r w:rsidR="00A027CD">
        <w:rPr>
          <w:lang w:val="es-ES" w:eastAsia="es-ES"/>
        </w:rPr>
        <w:t>los distintos ayuntamientos</w:t>
      </w:r>
      <w:r w:rsidRPr="00584C8F">
        <w:rPr>
          <w:lang w:val="es-ES" w:eastAsia="es-ES"/>
        </w:rPr>
        <w:t xml:space="preserve"> en su deber de conservación, protección y mantenimiento de los edificios y elementos de patrimonio </w:t>
      </w:r>
      <w:r w:rsidR="001D0E6B">
        <w:rPr>
          <w:lang w:val="es-ES" w:eastAsia="es-ES"/>
        </w:rPr>
        <w:t>sitos en sus términos municipales</w:t>
      </w:r>
      <w:r w:rsidR="001B0601">
        <w:rPr>
          <w:lang w:val="es-ES" w:eastAsia="es-ES"/>
        </w:rPr>
        <w:t>. Las</w:t>
      </w:r>
      <w:r w:rsidR="00CF1E6B">
        <w:rPr>
          <w:lang w:val="es-ES" w:eastAsia="es-ES"/>
        </w:rPr>
        <w:t xml:space="preserve"> ayudas permiten financiar hasta el 90% de los proyectos.</w:t>
      </w:r>
    </w:p>
    <w:p w14:paraId="042E5040" w14:textId="7FC95541" w:rsidR="00892911" w:rsidRDefault="00892911" w:rsidP="00584C8F">
      <w:pPr>
        <w:pStyle w:val="CuerpodetextoNotadePrensa"/>
        <w:rPr>
          <w:lang w:val="es-ES" w:eastAsia="es-ES"/>
        </w:rPr>
      </w:pPr>
    </w:p>
    <w:p w14:paraId="69D88CAE" w14:textId="09A25347" w:rsidR="00892911" w:rsidRPr="00892911" w:rsidRDefault="00892911" w:rsidP="00584C8F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La partida aprobada supone un incremento en términos relativos del 68,2% respecto a la última convocatoria y se distribuirá en dos anualidades: </w:t>
      </w:r>
      <w:r w:rsidRPr="00892911">
        <w:rPr>
          <w:lang w:val="es-ES"/>
        </w:rPr>
        <w:t>1.345.000 euros</w:t>
      </w:r>
      <w:r>
        <w:rPr>
          <w:lang w:val="es-ES"/>
        </w:rPr>
        <w:t xml:space="preserve"> en 2024 y </w:t>
      </w:r>
      <w:r w:rsidRPr="00892911">
        <w:rPr>
          <w:lang w:val="es-ES"/>
        </w:rPr>
        <w:t>500.000 euros en 2025.</w:t>
      </w:r>
      <w:r>
        <w:rPr>
          <w:lang w:val="es-ES"/>
        </w:rPr>
        <w:t xml:space="preserve"> </w:t>
      </w:r>
    </w:p>
    <w:p w14:paraId="7C2D23A1" w14:textId="77777777" w:rsidR="00584C8F" w:rsidRDefault="00584C8F" w:rsidP="00584C8F">
      <w:pPr>
        <w:pStyle w:val="CuerpodetextoNotadePrensa"/>
        <w:rPr>
          <w:rFonts w:eastAsia="Times New Roman"/>
          <w:lang w:val="es-ES" w:eastAsia="es-ES"/>
        </w:rPr>
      </w:pPr>
    </w:p>
    <w:p w14:paraId="0DCBAED4" w14:textId="0AC89CDB" w:rsidR="00584C8F" w:rsidRDefault="00E26982" w:rsidP="00584C8F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Lo</w:t>
      </w:r>
      <w:r w:rsidR="00584C8F" w:rsidRPr="00584C8F">
        <w:rPr>
          <w:rFonts w:eastAsia="Times New Roman"/>
          <w:lang w:val="es-ES" w:eastAsia="es-ES"/>
        </w:rPr>
        <w:t>s titulares de los bienes del patrimonio de La Rioja están obligados a protegerlos, conservarlos y mantenerlos debidamente para evitar su pérdida y deterioro</w:t>
      </w:r>
      <w:r w:rsidR="00B45F0C">
        <w:rPr>
          <w:rFonts w:eastAsia="Times New Roman"/>
          <w:lang w:val="es-ES" w:eastAsia="es-ES"/>
        </w:rPr>
        <w:t>, y, e</w:t>
      </w:r>
      <w:r w:rsidR="00584C8F" w:rsidRPr="00584C8F">
        <w:rPr>
          <w:rFonts w:eastAsia="Times New Roman"/>
          <w:lang w:val="es-ES" w:eastAsia="es-ES"/>
        </w:rPr>
        <w:t>n el caso de las entidades locales, esta</w:t>
      </w:r>
      <w:r>
        <w:rPr>
          <w:rFonts w:eastAsia="Times New Roman"/>
          <w:lang w:val="es-ES" w:eastAsia="es-ES"/>
        </w:rPr>
        <w:t>s</w:t>
      </w:r>
      <w:r w:rsidR="00584C8F" w:rsidRPr="00584C8F">
        <w:rPr>
          <w:rFonts w:eastAsia="Times New Roman"/>
          <w:lang w:val="es-ES" w:eastAsia="es-ES"/>
        </w:rPr>
        <w:t xml:space="preserve"> subvenci</w:t>
      </w:r>
      <w:r>
        <w:rPr>
          <w:rFonts w:eastAsia="Times New Roman"/>
          <w:lang w:val="es-ES" w:eastAsia="es-ES"/>
        </w:rPr>
        <w:t xml:space="preserve">ones autonómicas </w:t>
      </w:r>
      <w:r w:rsidR="00584C8F" w:rsidRPr="00584C8F">
        <w:rPr>
          <w:rFonts w:eastAsia="Times New Roman"/>
          <w:lang w:val="es-ES" w:eastAsia="es-ES"/>
        </w:rPr>
        <w:t>completa</w:t>
      </w:r>
      <w:r>
        <w:rPr>
          <w:rFonts w:eastAsia="Times New Roman"/>
          <w:lang w:val="es-ES" w:eastAsia="es-ES"/>
        </w:rPr>
        <w:t xml:space="preserve">n el </w:t>
      </w:r>
      <w:r w:rsidR="00584C8F" w:rsidRPr="00584C8F">
        <w:rPr>
          <w:rFonts w:eastAsia="Times New Roman"/>
          <w:lang w:val="es-ES" w:eastAsia="es-ES"/>
        </w:rPr>
        <w:t xml:space="preserve">apoyo </w:t>
      </w:r>
      <w:r w:rsidR="00CC4A72">
        <w:rPr>
          <w:rFonts w:eastAsia="Times New Roman"/>
          <w:lang w:val="es-ES" w:eastAsia="es-ES"/>
        </w:rPr>
        <w:t xml:space="preserve">necesario </w:t>
      </w:r>
      <w:r w:rsidR="00584C8F" w:rsidRPr="00584C8F">
        <w:rPr>
          <w:rFonts w:eastAsia="Times New Roman"/>
          <w:lang w:val="es-ES" w:eastAsia="es-ES"/>
        </w:rPr>
        <w:t xml:space="preserve">para la correcta gestión de los elementos </w:t>
      </w:r>
      <w:r>
        <w:rPr>
          <w:rFonts w:eastAsia="Times New Roman"/>
          <w:lang w:val="es-ES" w:eastAsia="es-ES"/>
        </w:rPr>
        <w:t>patrimoniales</w:t>
      </w:r>
      <w:r w:rsidR="00584C8F" w:rsidRPr="00584C8F">
        <w:rPr>
          <w:rFonts w:eastAsia="Times New Roman"/>
          <w:lang w:val="es-ES" w:eastAsia="es-ES"/>
        </w:rPr>
        <w:t>.</w:t>
      </w:r>
    </w:p>
    <w:p w14:paraId="31F35135" w14:textId="5E7F1CF8" w:rsidR="00E26982" w:rsidRDefault="00E26982" w:rsidP="00584C8F">
      <w:pPr>
        <w:pStyle w:val="CuerpodetextoNotadePrensa"/>
        <w:rPr>
          <w:rFonts w:eastAsia="Times New Roman"/>
          <w:lang w:val="es-ES" w:eastAsia="es-ES"/>
        </w:rPr>
      </w:pPr>
    </w:p>
    <w:p w14:paraId="4D874836" w14:textId="2118DBBB" w:rsidR="00E26982" w:rsidRPr="00E26982" w:rsidRDefault="00E26982" w:rsidP="00584C8F">
      <w:pPr>
        <w:pStyle w:val="CuerpodetextoNotadePrensa"/>
        <w:rPr>
          <w:rFonts w:eastAsia="Times New Roman"/>
          <w:lang w:val="es-ES" w:eastAsia="es-ES"/>
        </w:rPr>
      </w:pPr>
      <w:r w:rsidRPr="00E26982">
        <w:rPr>
          <w:lang w:val="es-ES"/>
        </w:rPr>
        <w:t xml:space="preserve">Las </w:t>
      </w:r>
      <w:r>
        <w:rPr>
          <w:lang w:val="es-ES"/>
        </w:rPr>
        <w:t>ayudas</w:t>
      </w:r>
      <w:r w:rsidRPr="00E26982">
        <w:rPr>
          <w:lang w:val="es-ES"/>
        </w:rPr>
        <w:t xml:space="preserve"> tienen como objeto, mediante la financiación parcial de los gastos de capital, la restauración de ermitas, iglesias, retablos y demás elementos singulares ubicados en La Rioja, tales como picotas, fuentes, cruceros, pináculos y otros de semejante naturaleza, con valor cultural, histórico y artístico. La concesión se tramita</w:t>
      </w:r>
      <w:r>
        <w:rPr>
          <w:lang w:val="es-ES"/>
        </w:rPr>
        <w:t>rá</w:t>
      </w:r>
      <w:r w:rsidRPr="00E26982">
        <w:rPr>
          <w:lang w:val="es-ES"/>
        </w:rPr>
        <w:t xml:space="preserve"> por el procedimiento ordinario de concurrencia competitiva.</w:t>
      </w:r>
    </w:p>
    <w:p w14:paraId="32ABC592" w14:textId="25AF967B" w:rsidR="00E26982" w:rsidRDefault="00E26982" w:rsidP="00584C8F">
      <w:pPr>
        <w:pStyle w:val="CuerpodetextoNotadePrensa"/>
        <w:rPr>
          <w:rFonts w:eastAsia="Times New Roman"/>
          <w:lang w:val="es-ES" w:eastAsia="es-ES"/>
        </w:rPr>
      </w:pPr>
    </w:p>
    <w:p w14:paraId="1A4D5A6C" w14:textId="4D363215" w:rsidR="00E26982" w:rsidRDefault="00E26982" w:rsidP="00E26982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Una </w:t>
      </w:r>
      <w:r w:rsidRPr="00E26982">
        <w:rPr>
          <w:color w:val="auto"/>
          <w:lang w:val="es-ES" w:eastAsia="es-ES"/>
        </w:rPr>
        <w:t>vez aprobada la inversión</w:t>
      </w:r>
      <w:r>
        <w:rPr>
          <w:color w:val="auto"/>
          <w:lang w:val="es-ES" w:eastAsia="es-ES"/>
        </w:rPr>
        <w:t xml:space="preserve"> por el Consejo de Gobierno, se publicará la orden 6/2006, de 17 de febrero, conocida popularmente como la ‘Orden de Ermitas’, que es</w:t>
      </w:r>
      <w:r w:rsidRPr="00E26982">
        <w:rPr>
          <w:color w:val="auto"/>
          <w:lang w:val="es-ES" w:eastAsia="es-ES"/>
        </w:rPr>
        <w:t>tablece</w:t>
      </w:r>
      <w:r>
        <w:rPr>
          <w:color w:val="auto"/>
          <w:lang w:val="es-ES" w:eastAsia="es-ES"/>
        </w:rPr>
        <w:t xml:space="preserve">rá </w:t>
      </w:r>
      <w:r w:rsidRPr="00E26982">
        <w:rPr>
          <w:color w:val="auto"/>
          <w:lang w:val="es-ES" w:eastAsia="es-ES"/>
        </w:rPr>
        <w:t>las bases reguladoras y el procedimiento de concesión de</w:t>
      </w:r>
      <w:r>
        <w:rPr>
          <w:color w:val="auto"/>
          <w:lang w:val="es-ES" w:eastAsia="es-ES"/>
        </w:rPr>
        <w:t xml:space="preserve"> las </w:t>
      </w:r>
      <w:r w:rsidRPr="00E26982">
        <w:rPr>
          <w:color w:val="auto"/>
          <w:lang w:val="es-ES" w:eastAsia="es-ES"/>
        </w:rPr>
        <w:t>subvenciones</w:t>
      </w:r>
      <w:r>
        <w:rPr>
          <w:color w:val="auto"/>
          <w:lang w:val="es-ES" w:eastAsia="es-ES"/>
        </w:rPr>
        <w:t>.</w:t>
      </w:r>
      <w:r w:rsidR="00944F70">
        <w:rPr>
          <w:color w:val="auto"/>
          <w:lang w:val="es-ES" w:eastAsia="es-ES"/>
        </w:rPr>
        <w:t xml:space="preserve"> Esta orden se ha revelado históricamente como un</w:t>
      </w:r>
      <w:r w:rsidR="00CC4A72">
        <w:rPr>
          <w:color w:val="auto"/>
          <w:lang w:val="es-ES" w:eastAsia="es-ES"/>
        </w:rPr>
        <w:t>a</w:t>
      </w:r>
      <w:r w:rsidR="00944F70">
        <w:rPr>
          <w:color w:val="auto"/>
          <w:lang w:val="es-ES" w:eastAsia="es-ES"/>
        </w:rPr>
        <w:t xml:space="preserve"> de las principales herramientas de conservación del patrimonio riojano.</w:t>
      </w:r>
    </w:p>
    <w:p w14:paraId="3175D9BB" w14:textId="112EB394" w:rsidR="00E26982" w:rsidRDefault="00E26982" w:rsidP="00E26982">
      <w:pPr>
        <w:pStyle w:val="CuerpodetextoNotadePrensa"/>
        <w:rPr>
          <w:color w:val="auto"/>
          <w:lang w:val="es-ES" w:eastAsia="es-ES"/>
        </w:rPr>
      </w:pPr>
    </w:p>
    <w:p w14:paraId="567B09C1" w14:textId="3B7706F3" w:rsidR="00E26982" w:rsidRDefault="00E26982" w:rsidP="00E26982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 xml:space="preserve">Podrán ser </w:t>
      </w:r>
      <w:r w:rsidRPr="00E26982">
        <w:rPr>
          <w:color w:val="auto"/>
          <w:lang w:val="es-ES" w:eastAsia="es-ES"/>
        </w:rPr>
        <w:t>objeto de financiación tanto obras ejecutadas en la fecha de publicación de la presente convocatoria, siempre que hayan sido finalizadas durante los años 202</w:t>
      </w:r>
      <w:r w:rsidR="00171866">
        <w:rPr>
          <w:color w:val="auto"/>
          <w:lang w:val="es-ES" w:eastAsia="es-ES"/>
        </w:rPr>
        <w:t>3</w:t>
      </w:r>
      <w:r w:rsidRPr="00E26982">
        <w:rPr>
          <w:color w:val="auto"/>
          <w:lang w:val="es-ES" w:eastAsia="es-ES"/>
        </w:rPr>
        <w:t xml:space="preserve"> ó 202</w:t>
      </w:r>
      <w:r w:rsidR="00171866">
        <w:rPr>
          <w:color w:val="auto"/>
          <w:lang w:val="es-ES" w:eastAsia="es-ES"/>
        </w:rPr>
        <w:t>4 (</w:t>
      </w:r>
      <w:r w:rsidR="00171866" w:rsidRPr="00E26982">
        <w:rPr>
          <w:lang w:val="es-ES"/>
        </w:rPr>
        <w:t xml:space="preserve">extremo que deberá acreditarse con la presentación del certificado final </w:t>
      </w:r>
      <w:r w:rsidR="00171866" w:rsidRPr="00E26982">
        <w:rPr>
          <w:lang w:val="es-ES"/>
        </w:rPr>
        <w:lastRenderedPageBreak/>
        <w:t>de obra</w:t>
      </w:r>
      <w:r w:rsidR="00171866">
        <w:rPr>
          <w:lang w:val="es-ES"/>
        </w:rPr>
        <w:t>); o</w:t>
      </w:r>
      <w:r w:rsidRPr="00E26982">
        <w:rPr>
          <w:color w:val="auto"/>
          <w:lang w:val="es-ES" w:eastAsia="es-ES"/>
        </w:rPr>
        <w:t>bras iniciadas y en curso de ejecución</w:t>
      </w:r>
      <w:r w:rsidR="00171866">
        <w:rPr>
          <w:color w:val="auto"/>
          <w:lang w:val="es-ES" w:eastAsia="es-ES"/>
        </w:rPr>
        <w:t>,</w:t>
      </w:r>
      <w:r w:rsidRPr="00E26982">
        <w:rPr>
          <w:color w:val="auto"/>
          <w:lang w:val="es-ES" w:eastAsia="es-ES"/>
        </w:rPr>
        <w:t xml:space="preserve"> siempre que la fecha prevista de finalización esté comprendida dentro de los años 202</w:t>
      </w:r>
      <w:r w:rsidR="00171866">
        <w:rPr>
          <w:color w:val="auto"/>
          <w:lang w:val="es-ES" w:eastAsia="es-ES"/>
        </w:rPr>
        <w:t>4</w:t>
      </w:r>
      <w:r w:rsidRPr="00E26982">
        <w:rPr>
          <w:color w:val="auto"/>
          <w:lang w:val="es-ES" w:eastAsia="es-ES"/>
        </w:rPr>
        <w:t xml:space="preserve"> y 202</w:t>
      </w:r>
      <w:r w:rsidR="00171866">
        <w:rPr>
          <w:color w:val="auto"/>
          <w:lang w:val="es-ES" w:eastAsia="es-ES"/>
        </w:rPr>
        <w:t>5;</w:t>
      </w:r>
      <w:r w:rsidRPr="00E26982">
        <w:rPr>
          <w:color w:val="auto"/>
          <w:lang w:val="es-ES" w:eastAsia="es-ES"/>
        </w:rPr>
        <w:t xml:space="preserve"> y obras aún no iniciadas en la fecha de publicación de la convocatoria, siempre que su fecha prevista de finalización esté comprendida dentro de los años 202</w:t>
      </w:r>
      <w:r w:rsidR="00171866">
        <w:rPr>
          <w:color w:val="auto"/>
          <w:lang w:val="es-ES" w:eastAsia="es-ES"/>
        </w:rPr>
        <w:t>4 y 2025.</w:t>
      </w:r>
    </w:p>
    <w:p w14:paraId="56C57100" w14:textId="744AA9BB" w:rsidR="00171866" w:rsidRDefault="00171866" w:rsidP="00E26982">
      <w:pPr>
        <w:pStyle w:val="CuerpodetextoNotadePrensa"/>
        <w:rPr>
          <w:lang w:val="es-ES"/>
        </w:rPr>
      </w:pPr>
    </w:p>
    <w:p w14:paraId="6F5E660A" w14:textId="682438F3" w:rsidR="009B5D9C" w:rsidRPr="009B5D9C" w:rsidRDefault="009B5D9C" w:rsidP="00E26982">
      <w:pPr>
        <w:pStyle w:val="CuerpodetextoNotadePrensa"/>
        <w:rPr>
          <w:lang w:val="es-ES"/>
        </w:rPr>
      </w:pPr>
      <w:r w:rsidRPr="009B5D9C">
        <w:rPr>
          <w:lang w:val="es-ES"/>
        </w:rPr>
        <w:t xml:space="preserve">Las solicitudes y documentos se presentarán </w:t>
      </w:r>
      <w:r>
        <w:rPr>
          <w:lang w:val="es-ES"/>
        </w:rPr>
        <w:t xml:space="preserve">por vía telemática </w:t>
      </w:r>
      <w:r w:rsidRPr="009B5D9C">
        <w:rPr>
          <w:lang w:val="es-ES"/>
        </w:rPr>
        <w:t>(</w:t>
      </w:r>
      <w:r w:rsidRPr="009B5D9C">
        <w:rPr>
          <w:color w:val="0070C0"/>
          <w:lang w:val="es-ES"/>
        </w:rPr>
        <w:t>http://www.larioja.org/oficina-electronica/es</w:t>
      </w:r>
      <w:r>
        <w:rPr>
          <w:lang w:val="es-ES"/>
        </w:rPr>
        <w:t xml:space="preserve">) </w:t>
      </w:r>
      <w:r w:rsidRPr="009B5D9C">
        <w:rPr>
          <w:lang w:val="es-ES"/>
        </w:rPr>
        <w:t xml:space="preserve">en el plazo de 20 días hábiles a partir del día siguiente </w:t>
      </w:r>
      <w:r>
        <w:rPr>
          <w:lang w:val="es-ES"/>
        </w:rPr>
        <w:t>en el que</w:t>
      </w:r>
      <w:r w:rsidRPr="009B5D9C">
        <w:rPr>
          <w:lang w:val="es-ES"/>
        </w:rPr>
        <w:t xml:space="preserve"> la presente resolución (extracto de la convocatoria) </w:t>
      </w:r>
      <w:r>
        <w:rPr>
          <w:lang w:val="es-ES"/>
        </w:rPr>
        <w:t xml:space="preserve">sea publicada </w:t>
      </w:r>
      <w:r w:rsidRPr="009B5D9C">
        <w:rPr>
          <w:lang w:val="es-ES"/>
        </w:rPr>
        <w:t>en el B</w:t>
      </w:r>
      <w:r>
        <w:rPr>
          <w:lang w:val="es-ES"/>
        </w:rPr>
        <w:t>oletín Oficial de La Rioja (B</w:t>
      </w:r>
      <w:r w:rsidRPr="009B5D9C">
        <w:rPr>
          <w:lang w:val="es-ES"/>
        </w:rPr>
        <w:t>OR</w:t>
      </w:r>
      <w:r>
        <w:rPr>
          <w:lang w:val="es-ES"/>
        </w:rPr>
        <w:t>)</w:t>
      </w:r>
      <w:r w:rsidRPr="009B5D9C">
        <w:rPr>
          <w:lang w:val="es-ES"/>
        </w:rPr>
        <w:t xml:space="preserve">. </w:t>
      </w:r>
      <w:r>
        <w:rPr>
          <w:lang w:val="es-ES"/>
        </w:rPr>
        <w:t>Un</w:t>
      </w:r>
      <w:r w:rsidRPr="009B5D9C">
        <w:rPr>
          <w:lang w:val="es-ES"/>
        </w:rPr>
        <w:t xml:space="preserve">a Comisión de Evaluación </w:t>
      </w:r>
      <w:r w:rsidR="00BA49DA">
        <w:rPr>
          <w:lang w:val="es-ES"/>
        </w:rPr>
        <w:t xml:space="preserve">valorará </w:t>
      </w:r>
      <w:r w:rsidR="00BA49DA" w:rsidRPr="009B5D9C">
        <w:rPr>
          <w:lang w:val="es-ES"/>
        </w:rPr>
        <w:t>las</w:t>
      </w:r>
      <w:r>
        <w:rPr>
          <w:lang w:val="es-ES"/>
        </w:rPr>
        <w:t xml:space="preserve"> propuestas y resolverá</w:t>
      </w:r>
      <w:r w:rsidRPr="009B5D9C">
        <w:rPr>
          <w:lang w:val="es-ES"/>
        </w:rPr>
        <w:t xml:space="preserve"> en el plazo máximo de seis meses</w:t>
      </w:r>
      <w:r>
        <w:rPr>
          <w:lang w:val="es-ES"/>
        </w:rPr>
        <w:t>.</w:t>
      </w:r>
    </w:p>
    <w:p w14:paraId="49321824" w14:textId="50A9A196" w:rsidR="00E26982" w:rsidRDefault="00E26982" w:rsidP="00E26982">
      <w:pPr>
        <w:pStyle w:val="CuerpodetextoNotadePrensa"/>
        <w:rPr>
          <w:color w:val="auto"/>
          <w:lang w:val="es-ES" w:eastAsia="es-ES"/>
        </w:rPr>
      </w:pPr>
      <w:r w:rsidRPr="00E26982">
        <w:rPr>
          <w:color w:val="auto"/>
          <w:lang w:val="es-ES" w:eastAsia="es-ES"/>
        </w:rPr>
        <w:t> </w:t>
      </w:r>
    </w:p>
    <w:p w14:paraId="16A8D322" w14:textId="48713EDB" w:rsidR="00BA49DA" w:rsidRPr="00BA49DA" w:rsidRDefault="00BA49DA" w:rsidP="00E26982">
      <w:pPr>
        <w:pStyle w:val="CuerpodetextoNotadePrensa"/>
        <w:rPr>
          <w:b/>
          <w:color w:val="auto"/>
          <w:lang w:val="es-ES" w:eastAsia="es-ES"/>
        </w:rPr>
      </w:pPr>
      <w:r w:rsidRPr="00BA49DA">
        <w:rPr>
          <w:b/>
          <w:color w:val="auto"/>
          <w:lang w:val="es-ES" w:eastAsia="es-ES"/>
        </w:rPr>
        <w:t>Criterios de concesión</w:t>
      </w:r>
    </w:p>
    <w:p w14:paraId="77BE1515" w14:textId="77777777" w:rsidR="001B0601" w:rsidRDefault="001B0601" w:rsidP="00E26982">
      <w:pPr>
        <w:pStyle w:val="CuerpodetextoNotadePrensa"/>
        <w:rPr>
          <w:lang w:val="es-ES"/>
        </w:rPr>
      </w:pPr>
    </w:p>
    <w:p w14:paraId="5517B804" w14:textId="586264D5" w:rsidR="00BA49DA" w:rsidRDefault="00BA49DA" w:rsidP="00E26982">
      <w:pPr>
        <w:pStyle w:val="CuerpodetextoNotadePrensa"/>
        <w:rPr>
          <w:lang w:val="es-ES"/>
        </w:rPr>
      </w:pPr>
      <w:r w:rsidRPr="00BA49DA">
        <w:rPr>
          <w:lang w:val="es-ES"/>
        </w:rPr>
        <w:t>a) Urgencia o necesidad de la restauración: hasta 30 puntos</w:t>
      </w:r>
      <w:r w:rsidR="00FB2402">
        <w:rPr>
          <w:lang w:val="es-ES"/>
        </w:rPr>
        <w:t>.</w:t>
      </w:r>
    </w:p>
    <w:p w14:paraId="44C85489" w14:textId="77777777" w:rsidR="001B0601" w:rsidRDefault="001B0601" w:rsidP="00E26982">
      <w:pPr>
        <w:pStyle w:val="CuerpodetextoNotadePrensa"/>
        <w:rPr>
          <w:lang w:val="es-ES"/>
        </w:rPr>
      </w:pPr>
    </w:p>
    <w:p w14:paraId="0368D348" w14:textId="47DEAE0F" w:rsidR="00BA49DA" w:rsidRDefault="00BA49DA" w:rsidP="00E26982">
      <w:pPr>
        <w:pStyle w:val="CuerpodetextoNotadePrensa"/>
        <w:rPr>
          <w:lang w:val="es-ES"/>
        </w:rPr>
      </w:pPr>
      <w:r w:rsidRPr="00BA49DA">
        <w:rPr>
          <w:lang w:val="es-ES"/>
        </w:rPr>
        <w:t xml:space="preserve">b) Singularidad e interés cultural, histórico y artístico del bien: </w:t>
      </w:r>
    </w:p>
    <w:p w14:paraId="28FAF5A2" w14:textId="51C32B46" w:rsidR="00BA49DA" w:rsidRDefault="00BA49DA" w:rsidP="00E26982">
      <w:pPr>
        <w:pStyle w:val="CuerpodetextoNotadePrensa"/>
        <w:rPr>
          <w:lang w:val="es-ES"/>
        </w:rPr>
      </w:pPr>
      <w:r>
        <w:rPr>
          <w:lang w:val="es-ES"/>
        </w:rPr>
        <w:t xml:space="preserve">    </w:t>
      </w:r>
      <w:r w:rsidRPr="00BA49DA">
        <w:rPr>
          <w:lang w:val="es-ES"/>
        </w:rPr>
        <w:t>- Bien de Interés Cultural: 20 puntos</w:t>
      </w:r>
      <w:r w:rsidR="00FB2402">
        <w:rPr>
          <w:lang w:val="es-ES"/>
        </w:rPr>
        <w:t>.</w:t>
      </w:r>
    </w:p>
    <w:p w14:paraId="6680BBCE" w14:textId="59D46A4D" w:rsidR="00BA49DA" w:rsidRDefault="00BA49DA" w:rsidP="00E26982">
      <w:pPr>
        <w:pStyle w:val="CuerpodetextoNotadePrensa"/>
        <w:rPr>
          <w:lang w:val="es-ES"/>
        </w:rPr>
      </w:pPr>
      <w:r>
        <w:rPr>
          <w:lang w:val="es-ES"/>
        </w:rPr>
        <w:t xml:space="preserve">    </w:t>
      </w:r>
      <w:r w:rsidRPr="00BA49DA">
        <w:rPr>
          <w:lang w:val="es-ES"/>
        </w:rPr>
        <w:t>- Otras categorías de protección patrimonial, auto</w:t>
      </w:r>
      <w:r w:rsidR="001B0601">
        <w:rPr>
          <w:lang w:val="es-ES"/>
        </w:rPr>
        <w:t>nómica o local: hasta 15 puntos</w:t>
      </w:r>
      <w:r w:rsidR="00FB2402">
        <w:rPr>
          <w:lang w:val="es-ES"/>
        </w:rPr>
        <w:t>.</w:t>
      </w:r>
    </w:p>
    <w:p w14:paraId="7B1B6452" w14:textId="77777777" w:rsidR="001B0601" w:rsidRDefault="001B0601" w:rsidP="00E26982">
      <w:pPr>
        <w:pStyle w:val="CuerpodetextoNotadePrensa"/>
        <w:rPr>
          <w:lang w:val="es-ES"/>
        </w:rPr>
      </w:pPr>
    </w:p>
    <w:p w14:paraId="6FD08179" w14:textId="2270B1D1" w:rsidR="00BA49DA" w:rsidRDefault="00BA49DA" w:rsidP="00E26982">
      <w:pPr>
        <w:pStyle w:val="CuerpodetextoNotadePrensa"/>
        <w:rPr>
          <w:lang w:val="es-ES"/>
        </w:rPr>
      </w:pPr>
      <w:r w:rsidRPr="00BA49DA">
        <w:rPr>
          <w:lang w:val="es-ES"/>
        </w:rPr>
        <w:t>c) Adecuado estado de conservación del bien: hasta 10 puntos</w:t>
      </w:r>
      <w:r w:rsidR="00FB2402">
        <w:rPr>
          <w:lang w:val="es-ES"/>
        </w:rPr>
        <w:t>.</w:t>
      </w:r>
    </w:p>
    <w:p w14:paraId="2DFEB418" w14:textId="77777777" w:rsidR="001B0601" w:rsidRDefault="001B0601" w:rsidP="00E26982">
      <w:pPr>
        <w:pStyle w:val="CuerpodetextoNotadePrensa"/>
        <w:rPr>
          <w:lang w:val="es-ES"/>
        </w:rPr>
      </w:pPr>
    </w:p>
    <w:p w14:paraId="717DEB71" w14:textId="44FEE3F0" w:rsidR="00BA49DA" w:rsidRDefault="001B0601" w:rsidP="00E26982">
      <w:pPr>
        <w:pStyle w:val="CuerpodetextoNotadePrensa"/>
        <w:rPr>
          <w:lang w:val="es-ES"/>
        </w:rPr>
      </w:pPr>
      <w:r>
        <w:rPr>
          <w:lang w:val="es-ES"/>
        </w:rPr>
        <w:t>d) I</w:t>
      </w:r>
      <w:r w:rsidR="00BA49DA" w:rsidRPr="00BA49DA">
        <w:rPr>
          <w:lang w:val="es-ES"/>
        </w:rPr>
        <w:t>nterés de las actuaciones propuestas en la documentación técnica y su adecuación a los objetivos de esta Orden y los de la Ley 7/2004, de 18 de octubre, de Patrimonio Cultural, Histórico y Artístic</w:t>
      </w:r>
      <w:r w:rsidR="00BA49DA">
        <w:rPr>
          <w:lang w:val="es-ES"/>
        </w:rPr>
        <w:t>o de La Rioja: hasta 10 puntos</w:t>
      </w:r>
      <w:r w:rsidR="00FB2402">
        <w:rPr>
          <w:lang w:val="es-ES"/>
        </w:rPr>
        <w:t>.</w:t>
      </w:r>
      <w:bookmarkStart w:id="2" w:name="_GoBack"/>
      <w:bookmarkEnd w:id="2"/>
    </w:p>
    <w:p w14:paraId="53319E51" w14:textId="77777777" w:rsidR="001B0601" w:rsidRDefault="001B0601" w:rsidP="00E26982">
      <w:pPr>
        <w:pStyle w:val="CuerpodetextoNotadePrensa"/>
        <w:rPr>
          <w:lang w:val="es-ES"/>
        </w:rPr>
      </w:pPr>
    </w:p>
    <w:p w14:paraId="7E502EA3" w14:textId="70D7D0C3" w:rsidR="00BA49DA" w:rsidRDefault="00BA49DA" w:rsidP="00E26982">
      <w:pPr>
        <w:pStyle w:val="CuerpodetextoNotadePrensa"/>
        <w:rPr>
          <w:lang w:val="es-ES"/>
        </w:rPr>
      </w:pPr>
      <w:r w:rsidRPr="00BA49DA">
        <w:rPr>
          <w:lang w:val="es-ES"/>
        </w:rPr>
        <w:t>e) Calidad del proyecto técnico de restauración: hasta 5 puntos</w:t>
      </w:r>
      <w:r w:rsidR="00FB2402">
        <w:rPr>
          <w:lang w:val="es-ES"/>
        </w:rPr>
        <w:t>.</w:t>
      </w:r>
    </w:p>
    <w:p w14:paraId="083533E6" w14:textId="77777777" w:rsidR="001B0601" w:rsidRDefault="001B0601" w:rsidP="00E26982">
      <w:pPr>
        <w:pStyle w:val="CuerpodetextoNotadePrensa"/>
        <w:rPr>
          <w:lang w:val="es-ES"/>
        </w:rPr>
      </w:pPr>
    </w:p>
    <w:p w14:paraId="5C2CB4B0" w14:textId="13C7BE2F" w:rsidR="00E26982" w:rsidRPr="00BA49DA" w:rsidRDefault="001B0601" w:rsidP="00E26982">
      <w:pPr>
        <w:pStyle w:val="CuerpodetextoNotadePrensa"/>
        <w:rPr>
          <w:color w:val="auto"/>
          <w:lang w:val="es-ES" w:eastAsia="es-ES"/>
        </w:rPr>
      </w:pPr>
      <w:r>
        <w:rPr>
          <w:lang w:val="es-ES"/>
        </w:rPr>
        <w:t>f)</w:t>
      </w:r>
      <w:r w:rsidR="00BA49DA" w:rsidRPr="00BA49DA">
        <w:rPr>
          <w:lang w:val="es-ES"/>
        </w:rPr>
        <w:t xml:space="preserve"> Continuidad en las actuaciones de restauración realizadas con anterioridad en la ermita, iglesia, retablo o elementos singulares: hasta 5 puntos</w:t>
      </w:r>
      <w:r w:rsidR="00FB2402">
        <w:rPr>
          <w:lang w:val="es-ES"/>
        </w:rPr>
        <w:t>.</w:t>
      </w:r>
    </w:p>
    <w:p w14:paraId="79C65DE4" w14:textId="77777777" w:rsidR="00E26982" w:rsidRPr="00E26982" w:rsidRDefault="00E26982" w:rsidP="00E26982">
      <w:pPr>
        <w:pStyle w:val="CuerpodetextoNotadePrensa"/>
        <w:rPr>
          <w:color w:val="auto"/>
          <w:lang w:val="es-ES" w:eastAsia="es-ES"/>
        </w:rPr>
      </w:pPr>
    </w:p>
    <w:p w14:paraId="0CC19EEF" w14:textId="1A3A4375" w:rsidR="005829EB" w:rsidRPr="00E26982" w:rsidRDefault="005829EB" w:rsidP="00E26982">
      <w:pPr>
        <w:pStyle w:val="CuerpodetextoNotadePrensa"/>
        <w:rPr>
          <w:color w:val="auto"/>
          <w:lang w:val="es-ES"/>
        </w:rPr>
      </w:pPr>
    </w:p>
    <w:sectPr w:rsidR="005829EB" w:rsidRPr="00E2698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3C92" w14:textId="77777777" w:rsidR="00945EDA" w:rsidRDefault="00945EDA" w:rsidP="0069392B">
      <w:r>
        <w:separator/>
      </w:r>
    </w:p>
  </w:endnote>
  <w:endnote w:type="continuationSeparator" w:id="0">
    <w:p w14:paraId="6956F121" w14:textId="77777777" w:rsidR="00945EDA" w:rsidRDefault="00945ED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4C78" w14:textId="77777777" w:rsidR="00945EDA" w:rsidRDefault="00945EDA" w:rsidP="0069392B">
      <w:r>
        <w:separator/>
      </w:r>
    </w:p>
  </w:footnote>
  <w:footnote w:type="continuationSeparator" w:id="0">
    <w:p w14:paraId="4E964A0C" w14:textId="77777777" w:rsidR="00945EDA" w:rsidRDefault="00945ED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14A"/>
    <w:rsid w:val="0004582D"/>
    <w:rsid w:val="000579A8"/>
    <w:rsid w:val="00057F0B"/>
    <w:rsid w:val="00061701"/>
    <w:rsid w:val="0006603B"/>
    <w:rsid w:val="0007006E"/>
    <w:rsid w:val="000E0875"/>
    <w:rsid w:val="000F3F3C"/>
    <w:rsid w:val="00100590"/>
    <w:rsid w:val="001037A5"/>
    <w:rsid w:val="00132AA0"/>
    <w:rsid w:val="001542F7"/>
    <w:rsid w:val="001713EF"/>
    <w:rsid w:val="00171866"/>
    <w:rsid w:val="0018459D"/>
    <w:rsid w:val="001A166D"/>
    <w:rsid w:val="001B0601"/>
    <w:rsid w:val="001D0E6B"/>
    <w:rsid w:val="001D5774"/>
    <w:rsid w:val="001D7596"/>
    <w:rsid w:val="0020207D"/>
    <w:rsid w:val="00240D3F"/>
    <w:rsid w:val="00250CDB"/>
    <w:rsid w:val="00261510"/>
    <w:rsid w:val="002873D9"/>
    <w:rsid w:val="002A456E"/>
    <w:rsid w:val="002C41E9"/>
    <w:rsid w:val="002C5DF7"/>
    <w:rsid w:val="002D3B2D"/>
    <w:rsid w:val="002E2192"/>
    <w:rsid w:val="002E4839"/>
    <w:rsid w:val="002E72EE"/>
    <w:rsid w:val="003076F5"/>
    <w:rsid w:val="00307CD0"/>
    <w:rsid w:val="003364A2"/>
    <w:rsid w:val="0034365A"/>
    <w:rsid w:val="00346ABB"/>
    <w:rsid w:val="0035439E"/>
    <w:rsid w:val="0039037D"/>
    <w:rsid w:val="0039046B"/>
    <w:rsid w:val="003A3E60"/>
    <w:rsid w:val="003A7373"/>
    <w:rsid w:val="003C1605"/>
    <w:rsid w:val="00417179"/>
    <w:rsid w:val="00435C9E"/>
    <w:rsid w:val="00447456"/>
    <w:rsid w:val="00450E0F"/>
    <w:rsid w:val="0047552C"/>
    <w:rsid w:val="00477863"/>
    <w:rsid w:val="00495B58"/>
    <w:rsid w:val="00495D1F"/>
    <w:rsid w:val="004D420D"/>
    <w:rsid w:val="004D594F"/>
    <w:rsid w:val="0050645C"/>
    <w:rsid w:val="005342B1"/>
    <w:rsid w:val="00574433"/>
    <w:rsid w:val="0058176E"/>
    <w:rsid w:val="005829EB"/>
    <w:rsid w:val="00584C8F"/>
    <w:rsid w:val="00596975"/>
    <w:rsid w:val="00597247"/>
    <w:rsid w:val="00597936"/>
    <w:rsid w:val="005A1A3A"/>
    <w:rsid w:val="005F2F6E"/>
    <w:rsid w:val="006049C5"/>
    <w:rsid w:val="006339F8"/>
    <w:rsid w:val="006563C4"/>
    <w:rsid w:val="00663B33"/>
    <w:rsid w:val="00664B03"/>
    <w:rsid w:val="00673FFA"/>
    <w:rsid w:val="00684AC7"/>
    <w:rsid w:val="00691F2B"/>
    <w:rsid w:val="0069392B"/>
    <w:rsid w:val="00696954"/>
    <w:rsid w:val="006A7DBC"/>
    <w:rsid w:val="006B0802"/>
    <w:rsid w:val="00701A4C"/>
    <w:rsid w:val="00706970"/>
    <w:rsid w:val="0071032F"/>
    <w:rsid w:val="00716285"/>
    <w:rsid w:val="00762E16"/>
    <w:rsid w:val="00787DB6"/>
    <w:rsid w:val="007A7E63"/>
    <w:rsid w:val="007C7121"/>
    <w:rsid w:val="007D6FFF"/>
    <w:rsid w:val="007E4491"/>
    <w:rsid w:val="008313E5"/>
    <w:rsid w:val="00834DEF"/>
    <w:rsid w:val="00850405"/>
    <w:rsid w:val="0087541B"/>
    <w:rsid w:val="00892911"/>
    <w:rsid w:val="00892C54"/>
    <w:rsid w:val="008B05E4"/>
    <w:rsid w:val="008B6E4A"/>
    <w:rsid w:val="008E7E40"/>
    <w:rsid w:val="008F3E5C"/>
    <w:rsid w:val="0091779E"/>
    <w:rsid w:val="00917E39"/>
    <w:rsid w:val="0093511D"/>
    <w:rsid w:val="00944F70"/>
    <w:rsid w:val="00945EDA"/>
    <w:rsid w:val="009735EC"/>
    <w:rsid w:val="00977EFE"/>
    <w:rsid w:val="009871A9"/>
    <w:rsid w:val="009B5D9C"/>
    <w:rsid w:val="009E7835"/>
    <w:rsid w:val="00A027CD"/>
    <w:rsid w:val="00A141BE"/>
    <w:rsid w:val="00A347CA"/>
    <w:rsid w:val="00A4415B"/>
    <w:rsid w:val="00A6238F"/>
    <w:rsid w:val="00A752B0"/>
    <w:rsid w:val="00A756FA"/>
    <w:rsid w:val="00AA0B41"/>
    <w:rsid w:val="00AC6E30"/>
    <w:rsid w:val="00B06477"/>
    <w:rsid w:val="00B45F0C"/>
    <w:rsid w:val="00B51937"/>
    <w:rsid w:val="00B93DBC"/>
    <w:rsid w:val="00B97FCD"/>
    <w:rsid w:val="00BA49DA"/>
    <w:rsid w:val="00BA5D06"/>
    <w:rsid w:val="00BE70B2"/>
    <w:rsid w:val="00C05A43"/>
    <w:rsid w:val="00C22F34"/>
    <w:rsid w:val="00C648E7"/>
    <w:rsid w:val="00C83CF8"/>
    <w:rsid w:val="00CC08D8"/>
    <w:rsid w:val="00CC4A72"/>
    <w:rsid w:val="00CC4FDE"/>
    <w:rsid w:val="00CF1E6B"/>
    <w:rsid w:val="00D017AC"/>
    <w:rsid w:val="00D03FFB"/>
    <w:rsid w:val="00D312AD"/>
    <w:rsid w:val="00D53E08"/>
    <w:rsid w:val="00D544E9"/>
    <w:rsid w:val="00DC5A3E"/>
    <w:rsid w:val="00DD0856"/>
    <w:rsid w:val="00DD5A2B"/>
    <w:rsid w:val="00E00BBE"/>
    <w:rsid w:val="00E26982"/>
    <w:rsid w:val="00E41609"/>
    <w:rsid w:val="00E517E4"/>
    <w:rsid w:val="00E63FE9"/>
    <w:rsid w:val="00E75C7A"/>
    <w:rsid w:val="00EC3320"/>
    <w:rsid w:val="00ED47D0"/>
    <w:rsid w:val="00EE02BA"/>
    <w:rsid w:val="00EE18A4"/>
    <w:rsid w:val="00F24E56"/>
    <w:rsid w:val="00F671DE"/>
    <w:rsid w:val="00F8126E"/>
    <w:rsid w:val="00F92DFC"/>
    <w:rsid w:val="00FA4DD6"/>
    <w:rsid w:val="00FB2402"/>
    <w:rsid w:val="00FE40BB"/>
    <w:rsid w:val="00FF0DEE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21</cp:revision>
  <cp:lastPrinted>2023-07-31T17:26:00Z</cp:lastPrinted>
  <dcterms:created xsi:type="dcterms:W3CDTF">2024-02-11T18:41:00Z</dcterms:created>
  <dcterms:modified xsi:type="dcterms:W3CDTF">2024-02-12T17:16:00Z</dcterms:modified>
</cp:coreProperties>
</file>