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B62F89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0C154F">
        <w:t>27</w:t>
      </w:r>
      <w:r w:rsidR="00E517E4" w:rsidRPr="00A756FA">
        <w:t>/</w:t>
      </w:r>
      <w:r w:rsidR="000C154F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0086099" w:rsidR="00261510" w:rsidRDefault="00CA52A6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0F79DC">
        <w:t>Gobierno</w:t>
      </w:r>
      <w:r>
        <w:t xml:space="preserve"> </w:t>
      </w:r>
      <w:r w:rsidR="000E1F5C">
        <w:t>invertirá</w:t>
      </w:r>
      <w:r w:rsidR="000F79DC">
        <w:t xml:space="preserve"> </w:t>
      </w:r>
      <w:r w:rsidR="000E1F5C">
        <w:t>1,4</w:t>
      </w:r>
      <w:r>
        <w:t xml:space="preserve"> millones </w:t>
      </w:r>
      <w:r w:rsidR="000F79DC">
        <w:t>en</w:t>
      </w:r>
      <w:r>
        <w:t xml:space="preserve"> </w:t>
      </w:r>
      <w:r w:rsidR="000E1F5C">
        <w:t xml:space="preserve">tratamientos </w:t>
      </w:r>
      <w:proofErr w:type="spellStart"/>
      <w:r w:rsidR="000E1F5C">
        <w:t>selvícolas</w:t>
      </w:r>
      <w:proofErr w:type="spellEnd"/>
      <w:r w:rsidR="000E1F5C">
        <w:t xml:space="preserve"> en los Montes de Utilidad Pública de los </w:t>
      </w:r>
      <w:proofErr w:type="spellStart"/>
      <w:r w:rsidR="000E1F5C">
        <w:t>Obarenes</w:t>
      </w:r>
      <w:proofErr w:type="spellEnd"/>
      <w:r w:rsidR="000E1F5C">
        <w:t xml:space="preserve"> y sierra de </w:t>
      </w:r>
      <w:proofErr w:type="spellStart"/>
      <w:r w:rsidR="000E1F5C">
        <w:t>Toloño</w:t>
      </w:r>
      <w:proofErr w:type="spellEnd"/>
      <w:r w:rsidR="000E1F5C">
        <w:t xml:space="preserve"> para prevenir incendios</w:t>
      </w:r>
      <w:r>
        <w:t xml:space="preserve"> </w:t>
      </w:r>
    </w:p>
    <w:p w14:paraId="7BBE96D4" w14:textId="50F21A33" w:rsidR="000E1F5C" w:rsidRDefault="000E1F5C" w:rsidP="0047552C">
      <w:pPr>
        <w:pStyle w:val="TtuloNotadePrensa"/>
        <w:jc w:val="both"/>
      </w:pPr>
    </w:p>
    <w:bookmarkEnd w:id="1"/>
    <w:p w14:paraId="0DC598FC" w14:textId="15633B65" w:rsidR="0020207D" w:rsidRPr="000E1F5C" w:rsidRDefault="000E1F5C" w:rsidP="0047552C">
      <w:pPr>
        <w:pStyle w:val="CuerpodetextoNotadePrensa"/>
        <w:rPr>
          <w:b/>
          <w:color w:val="auto"/>
          <w:lang w:val="es-ES"/>
        </w:rPr>
      </w:pPr>
      <w:r w:rsidRPr="000E1F5C">
        <w:rPr>
          <w:rFonts w:ascii="Helvetica" w:hAnsi="Helvetica" w:cs="Helvetica"/>
          <w:b/>
          <w:color w:val="auto"/>
          <w:shd w:val="clear" w:color="auto" w:fill="FFFFFF"/>
          <w:lang w:val="es-ES"/>
        </w:rPr>
        <w:t>La empresa TRAGSA será la responsable de la gestión que se llevará a cabo entre</w:t>
      </w:r>
      <w:r>
        <w:rPr>
          <w:rFonts w:ascii="Helvetica" w:hAnsi="Helvetica" w:cs="Helvetica"/>
          <w:b/>
          <w:color w:val="auto"/>
          <w:shd w:val="clear" w:color="auto" w:fill="FFFFFF"/>
          <w:lang w:val="es-ES"/>
        </w:rPr>
        <w:t xml:space="preserve"> este año y 2027 para favorecer la</w:t>
      </w:r>
      <w:r w:rsidRPr="000E1F5C">
        <w:rPr>
          <w:b/>
          <w:color w:val="auto"/>
          <w:shd w:val="clear" w:color="auto" w:fill="FFFFFF"/>
          <w:lang w:val="es-ES"/>
        </w:rPr>
        <w:t xml:space="preserve"> protección, restauración y mejora de la cubierta vegetal de </w:t>
      </w:r>
      <w:r>
        <w:rPr>
          <w:b/>
          <w:color w:val="auto"/>
          <w:shd w:val="clear" w:color="auto" w:fill="FFFFFF"/>
          <w:lang w:val="es-ES"/>
        </w:rPr>
        <w:t>ambos enclaves</w:t>
      </w:r>
      <w:r w:rsidR="00DB3D45">
        <w:rPr>
          <w:b/>
          <w:color w:val="auto"/>
          <w:shd w:val="clear" w:color="auto" w:fill="FFFFFF"/>
          <w:lang w:val="es-ES"/>
        </w:rPr>
        <w:t xml:space="preserve"> forestales</w:t>
      </w:r>
    </w:p>
    <w:p w14:paraId="5D9AF870" w14:textId="77777777" w:rsidR="00F61262" w:rsidRPr="000C154F" w:rsidRDefault="00F61262" w:rsidP="0047552C">
      <w:pPr>
        <w:pStyle w:val="CuerpodetextoNotadePrensa"/>
        <w:rPr>
          <w:lang w:val="es-ES"/>
        </w:rPr>
      </w:pPr>
    </w:p>
    <w:p w14:paraId="69A780AA" w14:textId="3802B988" w:rsidR="00E70094" w:rsidRPr="00083F83" w:rsidRDefault="00E70094" w:rsidP="00F03097">
      <w:pPr>
        <w:pStyle w:val="CuerpodetextoNotadePrensa"/>
        <w:rPr>
          <w:color w:val="auto"/>
          <w:lang w:val="es-ES" w:eastAsia="es-ES"/>
        </w:rPr>
      </w:pPr>
      <w:r w:rsidRPr="00083F83">
        <w:rPr>
          <w:color w:val="auto"/>
          <w:lang w:val="es-ES" w:eastAsia="es-ES"/>
        </w:rPr>
        <w:t>E</w:t>
      </w:r>
      <w:r w:rsidRPr="00083F83">
        <w:rPr>
          <w:lang w:val="es-ES" w:eastAsia="es-ES"/>
        </w:rPr>
        <w:t xml:space="preserve">l </w:t>
      </w:r>
      <w:r w:rsidR="00D76BD7" w:rsidRPr="00083F83">
        <w:rPr>
          <w:lang w:val="es-ES" w:eastAsia="es-ES"/>
        </w:rPr>
        <w:t xml:space="preserve">Consejo de Gobierno </w:t>
      </w:r>
      <w:r w:rsidR="00613AB1" w:rsidRPr="00083F83">
        <w:rPr>
          <w:lang w:val="es-ES" w:eastAsia="es-ES"/>
        </w:rPr>
        <w:t>ha autorizado</w:t>
      </w:r>
      <w:r w:rsidR="00D76BD7" w:rsidRPr="00083F83">
        <w:rPr>
          <w:lang w:val="es-ES" w:eastAsia="es-ES"/>
        </w:rPr>
        <w:t xml:space="preserve"> hoy, día 27,</w:t>
      </w:r>
      <w:r w:rsidR="00613AB1" w:rsidRPr="00083F83">
        <w:rPr>
          <w:lang w:val="es-ES" w:eastAsia="es-ES"/>
        </w:rPr>
        <w:t xml:space="preserve"> a </w:t>
      </w:r>
      <w:r w:rsidR="008F4BE0" w:rsidRPr="00083F83">
        <w:rPr>
          <w:lang w:val="es-ES" w:eastAsia="es-ES"/>
        </w:rPr>
        <w:t xml:space="preserve">la </w:t>
      </w:r>
      <w:r w:rsidR="00613AB1" w:rsidRPr="00083F83">
        <w:rPr>
          <w:lang w:val="es-ES" w:eastAsia="es-ES"/>
        </w:rPr>
        <w:t>Consejería</w:t>
      </w:r>
      <w:r w:rsidR="00613AB1" w:rsidRPr="00083F83">
        <w:rPr>
          <w:lang w:val="es-ES"/>
        </w:rPr>
        <w:t xml:space="preserve"> de Agricultura, Ganadería, Mundo Rural y Medio Ambiente a </w:t>
      </w:r>
      <w:r w:rsidR="00613AB1" w:rsidRPr="00083F83">
        <w:rPr>
          <w:lang w:val="es-ES" w:eastAsia="es-ES"/>
        </w:rPr>
        <w:t>destinar</w:t>
      </w:r>
      <w:r w:rsidRPr="00083F83">
        <w:rPr>
          <w:lang w:val="es-ES" w:eastAsia="es-ES"/>
        </w:rPr>
        <w:t xml:space="preserve"> </w:t>
      </w:r>
      <w:r w:rsidRPr="00083F83">
        <w:rPr>
          <w:color w:val="auto"/>
          <w:lang w:val="es-ES" w:eastAsia="es-ES"/>
        </w:rPr>
        <w:t>1</w:t>
      </w:r>
      <w:r w:rsidR="00304D52" w:rsidRPr="00083F83">
        <w:rPr>
          <w:lang w:val="es-ES" w:eastAsia="es-ES"/>
        </w:rPr>
        <w:t>,4 millones de</w:t>
      </w:r>
      <w:r w:rsidRPr="00083F83">
        <w:rPr>
          <w:color w:val="auto"/>
          <w:lang w:val="es-ES" w:eastAsia="es-ES"/>
        </w:rPr>
        <w:t xml:space="preserve"> </w:t>
      </w:r>
      <w:r w:rsidRPr="00083F83">
        <w:rPr>
          <w:lang w:val="es-ES" w:eastAsia="es-ES"/>
        </w:rPr>
        <w:t xml:space="preserve">euros en tratamientos </w:t>
      </w:r>
      <w:proofErr w:type="spellStart"/>
      <w:r w:rsidR="00296060" w:rsidRPr="00083F83">
        <w:rPr>
          <w:lang w:val="es-ES" w:eastAsia="es-ES"/>
        </w:rPr>
        <w:t>selvícolas</w:t>
      </w:r>
      <w:proofErr w:type="spellEnd"/>
      <w:r w:rsidRPr="00083F83">
        <w:rPr>
          <w:color w:val="auto"/>
          <w:lang w:val="es-ES" w:eastAsia="es-ES"/>
        </w:rPr>
        <w:t xml:space="preserve"> </w:t>
      </w:r>
      <w:r w:rsidR="00296060" w:rsidRPr="00083F83">
        <w:rPr>
          <w:color w:val="auto"/>
          <w:shd w:val="clear" w:color="auto" w:fill="FFFFFF"/>
          <w:lang w:val="es-ES"/>
        </w:rPr>
        <w:t>y de prevención de incendios forestales</w:t>
      </w:r>
      <w:r w:rsidR="00296060" w:rsidRPr="00083F83">
        <w:rPr>
          <w:rFonts w:ascii="Helvetica" w:hAnsi="Helvetica" w:cs="Helvetica"/>
          <w:color w:val="46535B"/>
          <w:sz w:val="25"/>
          <w:szCs w:val="25"/>
          <w:shd w:val="clear" w:color="auto" w:fill="FFFFFF"/>
          <w:lang w:val="es-ES"/>
        </w:rPr>
        <w:t> </w:t>
      </w:r>
      <w:r w:rsidRPr="00083F83">
        <w:rPr>
          <w:color w:val="auto"/>
          <w:lang w:val="es-ES" w:eastAsia="es-ES"/>
        </w:rPr>
        <w:t xml:space="preserve">en </w:t>
      </w:r>
      <w:r w:rsidR="00296060" w:rsidRPr="00083F83">
        <w:rPr>
          <w:lang w:val="es-ES" w:eastAsia="es-ES"/>
        </w:rPr>
        <w:t xml:space="preserve">los Montes de Utilidad Pública (MUP) los </w:t>
      </w:r>
      <w:proofErr w:type="spellStart"/>
      <w:r w:rsidR="00296060" w:rsidRPr="00083F83">
        <w:rPr>
          <w:lang w:val="es-ES" w:eastAsia="es-ES"/>
        </w:rPr>
        <w:t>Obarenes</w:t>
      </w:r>
      <w:proofErr w:type="spellEnd"/>
      <w:r w:rsidR="00296060" w:rsidRPr="00083F83">
        <w:rPr>
          <w:lang w:val="es-ES" w:eastAsia="es-ES"/>
        </w:rPr>
        <w:t xml:space="preserve"> y </w:t>
      </w:r>
      <w:r w:rsidRPr="00083F83">
        <w:rPr>
          <w:color w:val="auto"/>
          <w:lang w:val="es-ES" w:eastAsia="es-ES"/>
        </w:rPr>
        <w:t xml:space="preserve">sierra de </w:t>
      </w:r>
      <w:proofErr w:type="spellStart"/>
      <w:r w:rsidRPr="00083F83">
        <w:rPr>
          <w:color w:val="auto"/>
          <w:lang w:val="es-ES" w:eastAsia="es-ES"/>
        </w:rPr>
        <w:t>Toloño</w:t>
      </w:r>
      <w:proofErr w:type="spellEnd"/>
      <w:r w:rsidRPr="00083F83">
        <w:rPr>
          <w:color w:val="auto"/>
          <w:lang w:val="es-ES" w:eastAsia="es-ES"/>
        </w:rPr>
        <w:t>. La empresa TRAGSA será la responsable de la gestión que se l</w:t>
      </w:r>
      <w:r w:rsidR="00296060" w:rsidRPr="00083F83">
        <w:rPr>
          <w:lang w:val="es-ES" w:eastAsia="es-ES"/>
        </w:rPr>
        <w:t>levará a cabo entre este año</w:t>
      </w:r>
      <w:r w:rsidRPr="00083F83">
        <w:rPr>
          <w:color w:val="auto"/>
          <w:lang w:val="es-ES" w:eastAsia="es-ES"/>
        </w:rPr>
        <w:t xml:space="preserve"> y 202</w:t>
      </w:r>
      <w:r w:rsidR="00296060" w:rsidRPr="00083F83">
        <w:rPr>
          <w:lang w:val="es-ES" w:eastAsia="es-ES"/>
        </w:rPr>
        <w:t>7</w:t>
      </w:r>
      <w:r w:rsidRPr="00083F83">
        <w:rPr>
          <w:color w:val="auto"/>
          <w:lang w:val="es-ES" w:eastAsia="es-ES"/>
        </w:rPr>
        <w:t>.</w:t>
      </w:r>
    </w:p>
    <w:p w14:paraId="6C547A7C" w14:textId="77777777" w:rsidR="00D76BD7" w:rsidRPr="00083F83" w:rsidRDefault="00D76BD7" w:rsidP="00F03097">
      <w:pPr>
        <w:pStyle w:val="CuerpodetextoNotadePrensa"/>
        <w:rPr>
          <w:color w:val="auto"/>
          <w:lang w:val="es-ES" w:eastAsia="es-ES"/>
        </w:rPr>
      </w:pPr>
    </w:p>
    <w:p w14:paraId="6B4FEA4F" w14:textId="45FF1708" w:rsidR="00B17240" w:rsidRPr="00613AB1" w:rsidRDefault="00AD5879" w:rsidP="00F03097">
      <w:pPr>
        <w:pStyle w:val="CuerpodetextoNotadePrensa"/>
        <w:rPr>
          <w:lang w:val="es-ES"/>
        </w:rPr>
      </w:pPr>
      <w:r w:rsidRPr="00AD5879">
        <w:rPr>
          <w:lang w:val="es-ES"/>
        </w:rPr>
        <w:t>La finalidad es prote</w:t>
      </w:r>
      <w:r>
        <w:rPr>
          <w:lang w:val="es-ES"/>
        </w:rPr>
        <w:t>ger</w:t>
      </w:r>
      <w:r w:rsidRPr="00AD5879">
        <w:rPr>
          <w:lang w:val="es-ES"/>
        </w:rPr>
        <w:t>, restaura</w:t>
      </w:r>
      <w:r>
        <w:rPr>
          <w:lang w:val="es-ES"/>
        </w:rPr>
        <w:t>r</w:t>
      </w:r>
      <w:r w:rsidRPr="00AD5879">
        <w:rPr>
          <w:lang w:val="es-ES"/>
        </w:rPr>
        <w:t xml:space="preserve"> y </w:t>
      </w:r>
      <w:r>
        <w:rPr>
          <w:lang w:val="es-ES"/>
        </w:rPr>
        <w:t>mejorar</w:t>
      </w:r>
      <w:r w:rsidRPr="00AD5879">
        <w:rPr>
          <w:lang w:val="es-ES"/>
        </w:rPr>
        <w:t xml:space="preserve"> la cubierta vegetal de </w:t>
      </w:r>
      <w:r>
        <w:rPr>
          <w:lang w:val="es-ES"/>
        </w:rPr>
        <w:t>ambos enclaves</w:t>
      </w:r>
      <w:r w:rsidRPr="00AD5879">
        <w:rPr>
          <w:lang w:val="es-ES"/>
        </w:rPr>
        <w:t xml:space="preserve">, mediante la realización de una selvicultura adecuada basada en desbroces, clareos y podas, así como el correspondiente tratamiento de los residuos resultantes. </w:t>
      </w:r>
      <w:r w:rsidRPr="00EC2C3D">
        <w:rPr>
          <w:lang w:val="es-ES"/>
        </w:rPr>
        <w:t>Los trabajos proyectados afecta</w:t>
      </w:r>
      <w:r w:rsidR="00EC2C3D" w:rsidRPr="00EC2C3D">
        <w:rPr>
          <w:lang w:val="es-ES"/>
        </w:rPr>
        <w:t>n</w:t>
      </w:r>
      <w:r w:rsidRPr="00EC2C3D">
        <w:rPr>
          <w:lang w:val="es-ES"/>
        </w:rPr>
        <w:t xml:space="preserve"> a un total de dieciséis </w:t>
      </w:r>
      <w:r w:rsidR="00B17240" w:rsidRPr="00B17240">
        <w:rPr>
          <w:color w:val="auto"/>
          <w:shd w:val="clear" w:color="auto" w:fill="FFFFFF"/>
          <w:lang w:val="es-ES"/>
        </w:rPr>
        <w:t>términos municipales</w:t>
      </w:r>
      <w:r w:rsidR="00B17240">
        <w:rPr>
          <w:color w:val="auto"/>
          <w:shd w:val="clear" w:color="auto" w:fill="FFFFFF"/>
          <w:lang w:val="es-ES"/>
        </w:rPr>
        <w:t>:</w:t>
      </w:r>
      <w:r w:rsidR="00613AB1">
        <w:rPr>
          <w:color w:val="auto"/>
          <w:shd w:val="clear" w:color="auto" w:fill="FFFFFF"/>
          <w:lang w:val="es-ES"/>
        </w:rPr>
        <w:t xml:space="preserve"> </w:t>
      </w:r>
      <w:proofErr w:type="spellStart"/>
      <w:r w:rsidR="00613AB1" w:rsidRPr="00613AB1">
        <w:rPr>
          <w:lang w:val="es-ES"/>
        </w:rPr>
        <w:t>Ábalos</w:t>
      </w:r>
      <w:proofErr w:type="spellEnd"/>
      <w:r w:rsidR="00613AB1">
        <w:rPr>
          <w:lang w:val="es-ES"/>
        </w:rPr>
        <w:t xml:space="preserve">, Cañas, </w:t>
      </w:r>
      <w:proofErr w:type="spellStart"/>
      <w:r w:rsidR="00613AB1">
        <w:rPr>
          <w:lang w:val="es-ES"/>
        </w:rPr>
        <w:t>Casalarreina</w:t>
      </w:r>
      <w:proofErr w:type="spellEnd"/>
      <w:r w:rsidR="00613AB1">
        <w:rPr>
          <w:lang w:val="es-ES"/>
        </w:rPr>
        <w:t xml:space="preserve">, </w:t>
      </w:r>
      <w:r w:rsidR="00613AB1" w:rsidRPr="00613AB1">
        <w:rPr>
          <w:lang w:val="es-ES"/>
        </w:rPr>
        <w:t>Castañares de Rioja</w:t>
      </w:r>
      <w:r w:rsidR="00613AB1">
        <w:rPr>
          <w:lang w:val="es-ES"/>
        </w:rPr>
        <w:t xml:space="preserve">, </w:t>
      </w:r>
      <w:proofErr w:type="spellStart"/>
      <w:r w:rsidR="00613AB1">
        <w:rPr>
          <w:lang w:val="es-ES"/>
        </w:rPr>
        <w:t>Foncea</w:t>
      </w:r>
      <w:proofErr w:type="spellEnd"/>
      <w:r w:rsidR="00613AB1">
        <w:rPr>
          <w:lang w:val="es-ES"/>
        </w:rPr>
        <w:t xml:space="preserve">, </w:t>
      </w:r>
      <w:proofErr w:type="spellStart"/>
      <w:r w:rsidR="00613AB1" w:rsidRPr="00613AB1">
        <w:rPr>
          <w:lang w:val="es-ES"/>
        </w:rPr>
        <w:t>Galb</w:t>
      </w:r>
      <w:r w:rsidR="00613AB1">
        <w:rPr>
          <w:lang w:val="es-ES"/>
        </w:rPr>
        <w:t>árruli</w:t>
      </w:r>
      <w:proofErr w:type="spellEnd"/>
      <w:r w:rsidR="00613AB1">
        <w:rPr>
          <w:lang w:val="es-ES"/>
        </w:rPr>
        <w:t xml:space="preserve">, </w:t>
      </w:r>
      <w:r w:rsidR="00613AB1" w:rsidRPr="00613AB1">
        <w:rPr>
          <w:lang w:val="es-ES"/>
        </w:rPr>
        <w:t>Grañón</w:t>
      </w:r>
      <w:r w:rsidR="00613AB1">
        <w:rPr>
          <w:lang w:val="es-ES"/>
        </w:rPr>
        <w:t>, H</w:t>
      </w:r>
      <w:r w:rsidR="00613AB1" w:rsidRPr="00613AB1">
        <w:rPr>
          <w:lang w:val="es-ES"/>
        </w:rPr>
        <w:t>aro</w:t>
      </w:r>
      <w:r w:rsidR="00613AB1">
        <w:rPr>
          <w:lang w:val="es-ES"/>
        </w:rPr>
        <w:t>,</w:t>
      </w:r>
      <w:r w:rsidR="00613AB1" w:rsidRPr="00613AB1">
        <w:rPr>
          <w:lang w:val="es-ES"/>
        </w:rPr>
        <w:t xml:space="preserve"> </w:t>
      </w:r>
      <w:proofErr w:type="spellStart"/>
      <w:r w:rsidR="00613AB1" w:rsidRPr="00613AB1">
        <w:rPr>
          <w:lang w:val="es-ES"/>
        </w:rPr>
        <w:t>Sajazarra</w:t>
      </w:r>
      <w:proofErr w:type="spellEnd"/>
      <w:r w:rsidR="00613AB1">
        <w:rPr>
          <w:lang w:val="es-ES"/>
        </w:rPr>
        <w:t xml:space="preserve">, </w:t>
      </w:r>
      <w:r w:rsidR="00613AB1" w:rsidRPr="00613AB1">
        <w:rPr>
          <w:lang w:val="es-ES"/>
        </w:rPr>
        <w:t>San Mill</w:t>
      </w:r>
      <w:r w:rsidR="00613AB1">
        <w:rPr>
          <w:lang w:val="es-ES"/>
        </w:rPr>
        <w:t xml:space="preserve">án de la Cogolla, San Torcuato, </w:t>
      </w:r>
      <w:r w:rsidR="00613AB1" w:rsidRPr="00613AB1">
        <w:rPr>
          <w:lang w:val="es-ES"/>
        </w:rPr>
        <w:t xml:space="preserve">San Vicente de la </w:t>
      </w:r>
      <w:proofErr w:type="spellStart"/>
      <w:r w:rsidR="00613AB1" w:rsidRPr="00613AB1">
        <w:rPr>
          <w:lang w:val="es-ES"/>
        </w:rPr>
        <w:t>Sonsierra</w:t>
      </w:r>
      <w:proofErr w:type="spellEnd"/>
      <w:r w:rsidR="00613AB1">
        <w:rPr>
          <w:lang w:val="es-ES"/>
        </w:rPr>
        <w:t xml:space="preserve">, Santo Domingo de la Calzada, Villalba de Rioja, </w:t>
      </w:r>
      <w:r w:rsidR="00613AB1" w:rsidRPr="00613AB1">
        <w:rPr>
          <w:lang w:val="es-ES"/>
        </w:rPr>
        <w:t xml:space="preserve">Villar de Torre </w:t>
      </w:r>
      <w:r w:rsidR="00613AB1">
        <w:rPr>
          <w:lang w:val="es-ES"/>
        </w:rPr>
        <w:t xml:space="preserve">y </w:t>
      </w:r>
      <w:proofErr w:type="spellStart"/>
      <w:r w:rsidR="00613AB1" w:rsidRPr="00613AB1">
        <w:rPr>
          <w:lang w:val="es-ES"/>
        </w:rPr>
        <w:t>Zorraquín</w:t>
      </w:r>
      <w:proofErr w:type="spellEnd"/>
      <w:r w:rsidR="00613AB1">
        <w:rPr>
          <w:lang w:val="es-ES"/>
        </w:rPr>
        <w:t>.</w:t>
      </w:r>
    </w:p>
    <w:p w14:paraId="71308D8E" w14:textId="77777777" w:rsidR="008F4BE0" w:rsidRDefault="008F4BE0" w:rsidP="00F03097">
      <w:pPr>
        <w:pStyle w:val="CuerpodetextoNotadePrensa"/>
        <w:rPr>
          <w:lang w:val="es-ES"/>
        </w:rPr>
      </w:pPr>
    </w:p>
    <w:p w14:paraId="13560092" w14:textId="12930C5A" w:rsidR="00613AB1" w:rsidRPr="00613AB1" w:rsidRDefault="008F4BE0" w:rsidP="00F03097">
      <w:pPr>
        <w:pStyle w:val="CuerpodetextoNotadePrensa"/>
        <w:rPr>
          <w:lang w:val="es-ES"/>
        </w:rPr>
      </w:pPr>
      <w:r w:rsidRPr="008F4BE0">
        <w:rPr>
          <w:color w:val="auto"/>
          <w:shd w:val="clear" w:color="auto" w:fill="FFFFFF"/>
          <w:lang w:val="es-ES"/>
        </w:rPr>
        <w:t xml:space="preserve">Los trabajos proyectados en </w:t>
      </w:r>
      <w:r>
        <w:rPr>
          <w:color w:val="auto"/>
          <w:shd w:val="clear" w:color="auto" w:fill="FFFFFF"/>
          <w:lang w:val="es-ES"/>
        </w:rPr>
        <w:t>estos MUP situados</w:t>
      </w:r>
      <w:r w:rsidRPr="008F4BE0">
        <w:rPr>
          <w:color w:val="auto"/>
          <w:shd w:val="clear" w:color="auto" w:fill="FFFFFF"/>
          <w:lang w:val="es-ES"/>
        </w:rPr>
        <w:t xml:space="preserve"> en las sierras septentrionales de La Rioja</w:t>
      </w:r>
      <w:r>
        <w:rPr>
          <w:color w:val="auto"/>
          <w:shd w:val="clear" w:color="auto" w:fill="FFFFFF"/>
          <w:lang w:val="es-ES"/>
        </w:rPr>
        <w:t xml:space="preserve"> permiten reducir la p</w:t>
      </w:r>
      <w:r w:rsidR="00613AB1" w:rsidRPr="00613AB1">
        <w:rPr>
          <w:lang w:val="es-ES"/>
        </w:rPr>
        <w:t>roliferación de matorral en praderas naturales, manteniendo una diversidad de los hábitats</w:t>
      </w:r>
      <w:r>
        <w:rPr>
          <w:lang w:val="es-ES"/>
        </w:rPr>
        <w:t>. Asimismo, i</w:t>
      </w:r>
      <w:r w:rsidR="00613AB1" w:rsidRPr="00613AB1">
        <w:rPr>
          <w:lang w:val="es-ES"/>
        </w:rPr>
        <w:t xml:space="preserve">nterrumpen la continuidad de las formaciones vegetales, tanto horizontal como verticalmente, con la consiguiente ralentización del avance del fuego en </w:t>
      </w:r>
      <w:r>
        <w:rPr>
          <w:lang w:val="es-ES"/>
        </w:rPr>
        <w:t>estas zonas</w:t>
      </w:r>
      <w:r w:rsidR="00613AB1" w:rsidRPr="00613AB1">
        <w:rPr>
          <w:lang w:val="es-ES"/>
        </w:rPr>
        <w:t xml:space="preserve"> con alto riesgo de incendios forestales</w:t>
      </w:r>
      <w:r>
        <w:rPr>
          <w:lang w:val="es-ES"/>
        </w:rPr>
        <w:t>.</w:t>
      </w:r>
    </w:p>
    <w:p w14:paraId="299A2A89" w14:textId="77777777" w:rsidR="00B17240" w:rsidRPr="00B17240" w:rsidRDefault="00B17240" w:rsidP="00F03097">
      <w:pPr>
        <w:pStyle w:val="CuerpodetextoNotadePrensa"/>
        <w:rPr>
          <w:lang w:val="es-ES"/>
        </w:rPr>
      </w:pPr>
    </w:p>
    <w:p w14:paraId="59FFE761" w14:textId="7554E627" w:rsidR="00E70094" w:rsidRDefault="00AD5879" w:rsidP="00F03097">
      <w:pPr>
        <w:pStyle w:val="CuerpodetextoNotadePrensa"/>
        <w:rPr>
          <w:lang w:val="es-ES"/>
        </w:rPr>
      </w:pPr>
      <w:r w:rsidRPr="00EC2C3D">
        <w:rPr>
          <w:lang w:val="es-ES"/>
        </w:rPr>
        <w:t xml:space="preserve">Los </w:t>
      </w:r>
      <w:r w:rsidR="00EC2C3D">
        <w:rPr>
          <w:lang w:val="es-ES"/>
        </w:rPr>
        <w:t xml:space="preserve">tratamientos previstos favorecerán </w:t>
      </w:r>
      <w:r w:rsidRPr="00EC2C3D">
        <w:rPr>
          <w:lang w:val="es-ES"/>
        </w:rPr>
        <w:t>la protección de los montes, manteniendo la</w:t>
      </w:r>
      <w:r w:rsidR="004B0D80">
        <w:rPr>
          <w:lang w:val="es-ES"/>
        </w:rPr>
        <w:t xml:space="preserve">s infraestructuras preventivas </w:t>
      </w:r>
      <w:r w:rsidRPr="00EC2C3D">
        <w:rPr>
          <w:lang w:val="es-ES"/>
        </w:rPr>
        <w:t>como faj</w:t>
      </w:r>
      <w:r w:rsidR="00EC2C3D">
        <w:rPr>
          <w:lang w:val="es-ES"/>
        </w:rPr>
        <w:t>as auxiliares, cortafuegos, etcétera</w:t>
      </w:r>
      <w:r w:rsidRPr="00EC2C3D">
        <w:rPr>
          <w:lang w:val="es-ES"/>
        </w:rPr>
        <w:t xml:space="preserve">, </w:t>
      </w:r>
      <w:r w:rsidR="008F4BE0">
        <w:rPr>
          <w:lang w:val="es-ES"/>
        </w:rPr>
        <w:t>además de la creación de</w:t>
      </w:r>
      <w:r w:rsidRPr="00EC2C3D">
        <w:rPr>
          <w:lang w:val="es-ES"/>
        </w:rPr>
        <w:t xml:space="preserve"> otras nuevas. </w:t>
      </w:r>
      <w:r w:rsidR="00EC2C3D" w:rsidRPr="00EC2C3D">
        <w:rPr>
          <w:lang w:val="es-ES"/>
        </w:rPr>
        <w:t>T</w:t>
      </w:r>
      <w:r w:rsidR="00EC2C3D">
        <w:rPr>
          <w:lang w:val="es-ES"/>
        </w:rPr>
        <w:t>ambién servirán para m</w:t>
      </w:r>
      <w:r w:rsidRPr="00EC2C3D">
        <w:rPr>
          <w:lang w:val="es-ES"/>
        </w:rPr>
        <w:t xml:space="preserve">itigar los daños en las masas forestales frente a eventuales </w:t>
      </w:r>
      <w:r w:rsidR="008F4BE0">
        <w:rPr>
          <w:lang w:val="es-ES"/>
        </w:rPr>
        <w:t>siniestros</w:t>
      </w:r>
      <w:r w:rsidR="00EC2C3D">
        <w:rPr>
          <w:lang w:val="es-ES"/>
        </w:rPr>
        <w:t xml:space="preserve"> y posibilitarán</w:t>
      </w:r>
      <w:r w:rsidRPr="00EC2C3D">
        <w:rPr>
          <w:lang w:val="es-ES"/>
        </w:rPr>
        <w:t xml:space="preserve"> el uso recreativo, ganadero</w:t>
      </w:r>
      <w:r w:rsidR="00EC2C3D">
        <w:rPr>
          <w:lang w:val="es-ES"/>
        </w:rPr>
        <w:t xml:space="preserve"> o </w:t>
      </w:r>
      <w:r w:rsidRPr="00EC2C3D">
        <w:rPr>
          <w:lang w:val="es-ES"/>
        </w:rPr>
        <w:t>cinegético</w:t>
      </w:r>
      <w:r w:rsidR="008F4BE0">
        <w:rPr>
          <w:lang w:val="es-ES"/>
        </w:rPr>
        <w:t>,</w:t>
      </w:r>
      <w:r w:rsidR="00EC2C3D">
        <w:rPr>
          <w:lang w:val="es-ES"/>
        </w:rPr>
        <w:t xml:space="preserve"> </w:t>
      </w:r>
      <w:r w:rsidRPr="00EC2C3D">
        <w:rPr>
          <w:lang w:val="es-ES"/>
        </w:rPr>
        <w:t>mejorando y conservando infraestructuras, como sendas, áreas recreativas</w:t>
      </w:r>
      <w:r w:rsidR="00EC2C3D">
        <w:rPr>
          <w:lang w:val="es-ES"/>
        </w:rPr>
        <w:t xml:space="preserve"> y</w:t>
      </w:r>
      <w:r w:rsidRPr="00EC2C3D">
        <w:rPr>
          <w:lang w:val="es-ES"/>
        </w:rPr>
        <w:t xml:space="preserve"> líneas de armada. </w:t>
      </w:r>
      <w:r w:rsidR="00EC2C3D" w:rsidRPr="00EC2C3D">
        <w:rPr>
          <w:lang w:val="es-ES"/>
        </w:rPr>
        <w:t>T</w:t>
      </w:r>
      <w:r w:rsidR="00E24D54">
        <w:rPr>
          <w:lang w:val="es-ES"/>
        </w:rPr>
        <w:t>odas las actuaciones se ajust</w:t>
      </w:r>
      <w:r w:rsidR="00EC2C3D">
        <w:rPr>
          <w:lang w:val="es-ES"/>
        </w:rPr>
        <w:t>arán</w:t>
      </w:r>
      <w:r w:rsidRPr="00EC2C3D">
        <w:rPr>
          <w:lang w:val="es-ES"/>
        </w:rPr>
        <w:t xml:space="preserve"> a los principios de mantenimiento de la biodiversidad, desarrollo sostenible y potenciación del uso múltiple del monte. </w:t>
      </w:r>
    </w:p>
    <w:p w14:paraId="29D7C937" w14:textId="564F06DD" w:rsidR="00304D52" w:rsidRDefault="00304D52" w:rsidP="00F03097">
      <w:pPr>
        <w:pStyle w:val="CuerpodetextoNotadePrensa"/>
        <w:rPr>
          <w:lang w:val="es-ES"/>
        </w:rPr>
      </w:pPr>
    </w:p>
    <w:p w14:paraId="30C73BDB" w14:textId="111E4BAC" w:rsidR="00304D52" w:rsidRDefault="00304D52" w:rsidP="00F03097">
      <w:pPr>
        <w:pStyle w:val="CuerpodetextoNotadePrensa"/>
        <w:rPr>
          <w:lang w:val="es-ES"/>
        </w:rPr>
      </w:pPr>
      <w:r w:rsidRPr="00304D52">
        <w:rPr>
          <w:lang w:val="es-ES"/>
        </w:rPr>
        <w:lastRenderedPageBreak/>
        <w:t>El proyecto se ubica en la ZECIC</w:t>
      </w:r>
      <w:r w:rsidR="00B17240">
        <w:rPr>
          <w:lang w:val="es-ES"/>
        </w:rPr>
        <w:t xml:space="preserve"> ‘</w:t>
      </w:r>
      <w:r w:rsidRPr="00304D52">
        <w:rPr>
          <w:lang w:val="es-ES"/>
        </w:rPr>
        <w:t>Sotos y Riberas del Ebro</w:t>
      </w:r>
      <w:r w:rsidR="00B17240">
        <w:rPr>
          <w:lang w:val="es-ES"/>
        </w:rPr>
        <w:t>’</w:t>
      </w:r>
      <w:r w:rsidRPr="00304D52">
        <w:rPr>
          <w:lang w:val="es-ES"/>
        </w:rPr>
        <w:t xml:space="preserve">, </w:t>
      </w:r>
      <w:r w:rsidR="00B17240">
        <w:rPr>
          <w:lang w:val="es-ES"/>
        </w:rPr>
        <w:t>‘</w:t>
      </w:r>
      <w:r w:rsidRPr="00304D52">
        <w:rPr>
          <w:lang w:val="es-ES"/>
        </w:rPr>
        <w:t xml:space="preserve">Sierra de Demanda, </w:t>
      </w:r>
      <w:proofErr w:type="spellStart"/>
      <w:r w:rsidRPr="00304D52">
        <w:rPr>
          <w:lang w:val="es-ES"/>
        </w:rPr>
        <w:t>Urbión</w:t>
      </w:r>
      <w:proofErr w:type="spellEnd"/>
      <w:r w:rsidRPr="00304D52">
        <w:rPr>
          <w:lang w:val="es-ES"/>
        </w:rPr>
        <w:t>, Cebollera y Cameros</w:t>
      </w:r>
      <w:r w:rsidR="00B17240">
        <w:rPr>
          <w:lang w:val="es-ES"/>
        </w:rPr>
        <w:t>’</w:t>
      </w:r>
      <w:r w:rsidRPr="00304D52">
        <w:rPr>
          <w:lang w:val="es-ES"/>
        </w:rPr>
        <w:t xml:space="preserve"> y </w:t>
      </w:r>
      <w:r w:rsidR="00B17240">
        <w:rPr>
          <w:lang w:val="es-ES"/>
        </w:rPr>
        <w:t>‘</w:t>
      </w:r>
      <w:proofErr w:type="spellStart"/>
      <w:r w:rsidRPr="00304D52">
        <w:rPr>
          <w:lang w:val="es-ES"/>
        </w:rPr>
        <w:t>Obarenes</w:t>
      </w:r>
      <w:proofErr w:type="spellEnd"/>
      <w:r w:rsidRPr="00304D52">
        <w:rPr>
          <w:lang w:val="es-ES"/>
        </w:rPr>
        <w:t xml:space="preserve"> y Sierra de Cantabria</w:t>
      </w:r>
      <w:r w:rsidR="00B17240">
        <w:rPr>
          <w:lang w:val="es-ES"/>
        </w:rPr>
        <w:t>’</w:t>
      </w:r>
      <w:r w:rsidR="008F4BE0">
        <w:rPr>
          <w:lang w:val="es-ES"/>
        </w:rPr>
        <w:t>,</w:t>
      </w:r>
      <w:r w:rsidRPr="00304D52">
        <w:rPr>
          <w:lang w:val="es-ES"/>
        </w:rPr>
        <w:t xml:space="preserve"> </w:t>
      </w:r>
      <w:r w:rsidR="00083F83">
        <w:rPr>
          <w:lang w:val="es-ES"/>
        </w:rPr>
        <w:t>integra</w:t>
      </w:r>
      <w:r w:rsidR="00A82BF7">
        <w:rPr>
          <w:lang w:val="es-ES"/>
        </w:rPr>
        <w:t>da</w:t>
      </w:r>
      <w:bookmarkStart w:id="2" w:name="_GoBack"/>
      <w:bookmarkEnd w:id="2"/>
      <w:r w:rsidR="00083F83">
        <w:rPr>
          <w:lang w:val="es-ES"/>
        </w:rPr>
        <w:t xml:space="preserve"> en la</w:t>
      </w:r>
      <w:r w:rsidR="00B17240">
        <w:rPr>
          <w:lang w:val="es-ES"/>
        </w:rPr>
        <w:t xml:space="preserve"> ‘</w:t>
      </w:r>
      <w:r w:rsidRPr="00304D52">
        <w:rPr>
          <w:lang w:val="es-ES"/>
        </w:rPr>
        <w:t>Red Natura 2000</w:t>
      </w:r>
      <w:r w:rsidR="00B17240">
        <w:rPr>
          <w:lang w:val="es-ES"/>
        </w:rPr>
        <w:t>’</w:t>
      </w:r>
      <w:r w:rsidR="00083F83">
        <w:rPr>
          <w:lang w:val="es-ES"/>
        </w:rPr>
        <w:t xml:space="preserve"> de la Comunidad Autónoma de La Rioja.</w:t>
      </w:r>
    </w:p>
    <w:p w14:paraId="386253E9" w14:textId="2F39F586" w:rsidR="00304D52" w:rsidRDefault="00304D52" w:rsidP="00F03097">
      <w:pPr>
        <w:pStyle w:val="CuerpodetextoNotadePrensa"/>
        <w:rPr>
          <w:lang w:val="es-ES"/>
        </w:rPr>
      </w:pPr>
    </w:p>
    <w:p w14:paraId="3F431C66" w14:textId="40E4F182" w:rsidR="00304D52" w:rsidRDefault="00304D52" w:rsidP="00F03097">
      <w:pPr>
        <w:pStyle w:val="CuerpodetextoNotadePrensa"/>
        <w:rPr>
          <w:lang w:val="es-ES"/>
        </w:rPr>
      </w:pPr>
      <w:r w:rsidRPr="00304D52">
        <w:rPr>
          <w:lang w:val="es-ES"/>
        </w:rPr>
        <w:t>El presupuesto</w:t>
      </w:r>
      <w:r w:rsidR="00B17240">
        <w:rPr>
          <w:lang w:val="es-ES"/>
        </w:rPr>
        <w:t xml:space="preserve"> </w:t>
      </w:r>
      <w:r>
        <w:rPr>
          <w:lang w:val="es-ES"/>
        </w:rPr>
        <w:t>asciende a 1</w:t>
      </w:r>
      <w:r w:rsidRPr="00304D52">
        <w:rPr>
          <w:lang w:val="es-ES"/>
        </w:rPr>
        <w:t xml:space="preserve">.395.278,03 </w:t>
      </w:r>
      <w:r>
        <w:rPr>
          <w:lang w:val="es-ES"/>
        </w:rPr>
        <w:t>euros,</w:t>
      </w:r>
      <w:r w:rsidRPr="00304D52">
        <w:rPr>
          <w:lang w:val="es-ES"/>
        </w:rPr>
        <w:t xml:space="preserve"> </w:t>
      </w:r>
      <w:r>
        <w:rPr>
          <w:lang w:val="es-ES"/>
        </w:rPr>
        <w:t>distribuido en las siguientes</w:t>
      </w:r>
      <w:r w:rsidRPr="00304D52">
        <w:rPr>
          <w:lang w:val="es-ES"/>
        </w:rPr>
        <w:t xml:space="preserve"> anualidades</w:t>
      </w:r>
      <w:r>
        <w:rPr>
          <w:lang w:val="es-ES"/>
        </w:rPr>
        <w:t>:</w:t>
      </w:r>
    </w:p>
    <w:p w14:paraId="3B048D8E" w14:textId="77777777" w:rsidR="00304D52" w:rsidRDefault="00304D52" w:rsidP="00F03097">
      <w:pPr>
        <w:pStyle w:val="CuerpodetextoNotadePrensa"/>
        <w:rPr>
          <w:lang w:val="es-ES"/>
        </w:rPr>
      </w:pPr>
    </w:p>
    <w:p w14:paraId="70A7771F" w14:textId="220EE9B2" w:rsidR="00304D52" w:rsidRDefault="00304D52" w:rsidP="00F03097">
      <w:pPr>
        <w:pStyle w:val="CuerpodetextoNotadePrensa"/>
        <w:rPr>
          <w:lang w:val="es-ES"/>
        </w:rPr>
      </w:pPr>
      <w:r w:rsidRPr="00792531">
        <w:rPr>
          <w:b/>
          <w:lang w:val="es-ES"/>
        </w:rPr>
        <w:t>2024</w:t>
      </w:r>
      <w:r>
        <w:rPr>
          <w:lang w:val="es-ES"/>
        </w:rPr>
        <w:t>:</w:t>
      </w:r>
      <w:r w:rsidRPr="00304D52">
        <w:t xml:space="preserve"> </w:t>
      </w:r>
      <w:r>
        <w:t>573.197,80 euros</w:t>
      </w:r>
    </w:p>
    <w:p w14:paraId="701AED0E" w14:textId="7E17768B" w:rsidR="00304D52" w:rsidRDefault="00304D52" w:rsidP="00F03097">
      <w:pPr>
        <w:pStyle w:val="CuerpodetextoNotadePrensa"/>
        <w:rPr>
          <w:lang w:val="es-ES"/>
        </w:rPr>
      </w:pPr>
      <w:r w:rsidRPr="00792531">
        <w:rPr>
          <w:b/>
          <w:lang w:val="es-ES"/>
        </w:rPr>
        <w:t>2025</w:t>
      </w:r>
      <w:r>
        <w:rPr>
          <w:lang w:val="es-ES"/>
        </w:rPr>
        <w:t xml:space="preserve">: </w:t>
      </w:r>
      <w:r>
        <w:t>508.580,33 euros</w:t>
      </w:r>
    </w:p>
    <w:p w14:paraId="6F960A9C" w14:textId="36553333" w:rsidR="00304D52" w:rsidRDefault="00304D52" w:rsidP="00F03097">
      <w:pPr>
        <w:pStyle w:val="CuerpodetextoNotadePrensa"/>
        <w:rPr>
          <w:lang w:val="es-ES"/>
        </w:rPr>
      </w:pPr>
      <w:r w:rsidRPr="00792531">
        <w:rPr>
          <w:b/>
          <w:lang w:val="es-ES"/>
        </w:rPr>
        <w:t>2026</w:t>
      </w:r>
      <w:r>
        <w:rPr>
          <w:lang w:val="es-ES"/>
        </w:rPr>
        <w:t xml:space="preserve">: </w:t>
      </w:r>
      <w:r>
        <w:t>267.663,96 euros</w:t>
      </w:r>
    </w:p>
    <w:p w14:paraId="2F7127E9" w14:textId="2ED1B638" w:rsidR="00304D52" w:rsidRPr="00304D52" w:rsidRDefault="00304D52" w:rsidP="00F03097">
      <w:pPr>
        <w:pStyle w:val="CuerpodetextoNotadePrensa"/>
        <w:rPr>
          <w:lang w:val="es-ES"/>
        </w:rPr>
      </w:pPr>
      <w:r w:rsidRPr="00792531">
        <w:rPr>
          <w:b/>
          <w:lang w:val="es-ES"/>
        </w:rPr>
        <w:t>2027</w:t>
      </w:r>
      <w:r>
        <w:rPr>
          <w:lang w:val="es-ES"/>
        </w:rPr>
        <w:t xml:space="preserve">:   </w:t>
      </w:r>
      <w:r>
        <w:t>45.835,94 euros</w:t>
      </w:r>
    </w:p>
    <w:p w14:paraId="50C7E7F8" w14:textId="17A06750" w:rsidR="00D05138" w:rsidRPr="00AD5879" w:rsidRDefault="00BE415B" w:rsidP="00F03097">
      <w:pPr>
        <w:pStyle w:val="CuerpodetextoNotadePrensa"/>
        <w:rPr>
          <w:shd w:val="clear" w:color="auto" w:fill="FFFFFF"/>
          <w:lang w:val="es-ES"/>
        </w:rPr>
      </w:pPr>
      <w:r w:rsidRPr="00AD5879">
        <w:rPr>
          <w:color w:val="202020"/>
          <w:shd w:val="clear" w:color="auto" w:fill="FFFFFF"/>
          <w:lang w:val="es-ES"/>
        </w:rPr>
        <w:t xml:space="preserve"> </w:t>
      </w:r>
    </w:p>
    <w:p w14:paraId="2B58CC35" w14:textId="345505CA" w:rsidR="008D7924" w:rsidRPr="00AD5879" w:rsidRDefault="008D7924" w:rsidP="00F03097">
      <w:pPr>
        <w:pStyle w:val="CuerpodetextoNotadePrensa"/>
        <w:rPr>
          <w:lang w:val="es-ES"/>
        </w:rPr>
      </w:pPr>
    </w:p>
    <w:sectPr w:rsidR="008D7924" w:rsidRPr="00AD587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EB44" w14:textId="77777777" w:rsidR="009D56D1" w:rsidRDefault="009D56D1" w:rsidP="0069392B">
      <w:r>
        <w:separator/>
      </w:r>
    </w:p>
  </w:endnote>
  <w:endnote w:type="continuationSeparator" w:id="0">
    <w:p w14:paraId="4E052960" w14:textId="77777777" w:rsidR="009D56D1" w:rsidRDefault="009D56D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DD0" w14:textId="77777777" w:rsidR="009D56D1" w:rsidRDefault="009D56D1" w:rsidP="0069392B">
      <w:r>
        <w:separator/>
      </w:r>
    </w:p>
  </w:footnote>
  <w:footnote w:type="continuationSeparator" w:id="0">
    <w:p w14:paraId="2E16A8B3" w14:textId="77777777" w:rsidR="009D56D1" w:rsidRDefault="009D56D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1A4"/>
    <w:rsid w:val="0004582D"/>
    <w:rsid w:val="000579A8"/>
    <w:rsid w:val="00061701"/>
    <w:rsid w:val="00072D3E"/>
    <w:rsid w:val="000830BD"/>
    <w:rsid w:val="00083F83"/>
    <w:rsid w:val="00093D83"/>
    <w:rsid w:val="000B002E"/>
    <w:rsid w:val="000B4ABD"/>
    <w:rsid w:val="000C154F"/>
    <w:rsid w:val="000E1F5C"/>
    <w:rsid w:val="000F3F3C"/>
    <w:rsid w:val="000F79DC"/>
    <w:rsid w:val="00100590"/>
    <w:rsid w:val="001037A5"/>
    <w:rsid w:val="00130DDA"/>
    <w:rsid w:val="001542F7"/>
    <w:rsid w:val="001720FA"/>
    <w:rsid w:val="0018459D"/>
    <w:rsid w:val="00197315"/>
    <w:rsid w:val="001D5774"/>
    <w:rsid w:val="0020207D"/>
    <w:rsid w:val="00204527"/>
    <w:rsid w:val="00240D3F"/>
    <w:rsid w:val="00244FC3"/>
    <w:rsid w:val="00250CDB"/>
    <w:rsid w:val="00261510"/>
    <w:rsid w:val="002805A3"/>
    <w:rsid w:val="002873D9"/>
    <w:rsid w:val="00296060"/>
    <w:rsid w:val="002C41E9"/>
    <w:rsid w:val="002C5DF7"/>
    <w:rsid w:val="002D3B2D"/>
    <w:rsid w:val="002E4839"/>
    <w:rsid w:val="002E72EE"/>
    <w:rsid w:val="003048FF"/>
    <w:rsid w:val="00304D52"/>
    <w:rsid w:val="00307CD0"/>
    <w:rsid w:val="003364A2"/>
    <w:rsid w:val="0034365A"/>
    <w:rsid w:val="00346ABB"/>
    <w:rsid w:val="0035439E"/>
    <w:rsid w:val="0039046B"/>
    <w:rsid w:val="00396648"/>
    <w:rsid w:val="003A3E60"/>
    <w:rsid w:val="003C1605"/>
    <w:rsid w:val="00407F27"/>
    <w:rsid w:val="00417179"/>
    <w:rsid w:val="00433216"/>
    <w:rsid w:val="00435C9E"/>
    <w:rsid w:val="00464E60"/>
    <w:rsid w:val="0047552C"/>
    <w:rsid w:val="00477863"/>
    <w:rsid w:val="00495B58"/>
    <w:rsid w:val="00495D1F"/>
    <w:rsid w:val="004B0D80"/>
    <w:rsid w:val="004D420D"/>
    <w:rsid w:val="004D594F"/>
    <w:rsid w:val="0050645C"/>
    <w:rsid w:val="00516A83"/>
    <w:rsid w:val="00574433"/>
    <w:rsid w:val="0058176E"/>
    <w:rsid w:val="00596975"/>
    <w:rsid w:val="00597247"/>
    <w:rsid w:val="005D2A88"/>
    <w:rsid w:val="005D3061"/>
    <w:rsid w:val="006027E6"/>
    <w:rsid w:val="00613AB1"/>
    <w:rsid w:val="006563C4"/>
    <w:rsid w:val="00673E5A"/>
    <w:rsid w:val="00673FFA"/>
    <w:rsid w:val="0069392B"/>
    <w:rsid w:val="006A7DBC"/>
    <w:rsid w:val="006B0802"/>
    <w:rsid w:val="006E437B"/>
    <w:rsid w:val="00706970"/>
    <w:rsid w:val="00716285"/>
    <w:rsid w:val="0072654D"/>
    <w:rsid w:val="00731AD2"/>
    <w:rsid w:val="00743EB1"/>
    <w:rsid w:val="00746DDE"/>
    <w:rsid w:val="00792531"/>
    <w:rsid w:val="007A5BEB"/>
    <w:rsid w:val="007A7E63"/>
    <w:rsid w:val="007C7121"/>
    <w:rsid w:val="007D6FFF"/>
    <w:rsid w:val="007E4491"/>
    <w:rsid w:val="007F03E9"/>
    <w:rsid w:val="008275A5"/>
    <w:rsid w:val="0087541B"/>
    <w:rsid w:val="0088264E"/>
    <w:rsid w:val="00892C54"/>
    <w:rsid w:val="008A2965"/>
    <w:rsid w:val="008B05E4"/>
    <w:rsid w:val="008B6335"/>
    <w:rsid w:val="008C3CBE"/>
    <w:rsid w:val="008D7924"/>
    <w:rsid w:val="008E65FE"/>
    <w:rsid w:val="008E7E40"/>
    <w:rsid w:val="008F4BE0"/>
    <w:rsid w:val="00917E39"/>
    <w:rsid w:val="00925560"/>
    <w:rsid w:val="009267DA"/>
    <w:rsid w:val="009626CE"/>
    <w:rsid w:val="009735EC"/>
    <w:rsid w:val="00977EFE"/>
    <w:rsid w:val="009C1B08"/>
    <w:rsid w:val="009D1018"/>
    <w:rsid w:val="009D56D1"/>
    <w:rsid w:val="009E7835"/>
    <w:rsid w:val="00A03366"/>
    <w:rsid w:val="00A141BE"/>
    <w:rsid w:val="00A347CA"/>
    <w:rsid w:val="00A6238F"/>
    <w:rsid w:val="00A734CA"/>
    <w:rsid w:val="00A756FA"/>
    <w:rsid w:val="00A82BF7"/>
    <w:rsid w:val="00AA0B41"/>
    <w:rsid w:val="00AC6E30"/>
    <w:rsid w:val="00AD5879"/>
    <w:rsid w:val="00AE109D"/>
    <w:rsid w:val="00AE3759"/>
    <w:rsid w:val="00AE54A2"/>
    <w:rsid w:val="00B17240"/>
    <w:rsid w:val="00B75318"/>
    <w:rsid w:val="00B905AE"/>
    <w:rsid w:val="00B93DBC"/>
    <w:rsid w:val="00B97FCD"/>
    <w:rsid w:val="00BA5D06"/>
    <w:rsid w:val="00BB7B9A"/>
    <w:rsid w:val="00BD671D"/>
    <w:rsid w:val="00BD7898"/>
    <w:rsid w:val="00BE415B"/>
    <w:rsid w:val="00BE70B2"/>
    <w:rsid w:val="00C05A43"/>
    <w:rsid w:val="00C22F34"/>
    <w:rsid w:val="00C648E7"/>
    <w:rsid w:val="00C83CF8"/>
    <w:rsid w:val="00CA52A6"/>
    <w:rsid w:val="00CA7083"/>
    <w:rsid w:val="00CB2EF5"/>
    <w:rsid w:val="00CC08D8"/>
    <w:rsid w:val="00CD4D44"/>
    <w:rsid w:val="00CE2565"/>
    <w:rsid w:val="00D0055D"/>
    <w:rsid w:val="00D017AC"/>
    <w:rsid w:val="00D05138"/>
    <w:rsid w:val="00D312AD"/>
    <w:rsid w:val="00D53E08"/>
    <w:rsid w:val="00D703DC"/>
    <w:rsid w:val="00D76BD7"/>
    <w:rsid w:val="00D83B75"/>
    <w:rsid w:val="00DA3494"/>
    <w:rsid w:val="00DB3D45"/>
    <w:rsid w:val="00DD0856"/>
    <w:rsid w:val="00DE3518"/>
    <w:rsid w:val="00E16058"/>
    <w:rsid w:val="00E17156"/>
    <w:rsid w:val="00E24D54"/>
    <w:rsid w:val="00E41609"/>
    <w:rsid w:val="00E425C4"/>
    <w:rsid w:val="00E4367D"/>
    <w:rsid w:val="00E5085F"/>
    <w:rsid w:val="00E517E4"/>
    <w:rsid w:val="00E63FE9"/>
    <w:rsid w:val="00E70094"/>
    <w:rsid w:val="00EC2C3D"/>
    <w:rsid w:val="00ED47D0"/>
    <w:rsid w:val="00EF3E61"/>
    <w:rsid w:val="00F03097"/>
    <w:rsid w:val="00F61262"/>
    <w:rsid w:val="00F671DE"/>
    <w:rsid w:val="00F73D33"/>
    <w:rsid w:val="00F8126E"/>
    <w:rsid w:val="00F92DFC"/>
    <w:rsid w:val="00FA37AB"/>
    <w:rsid w:val="00FA4DD6"/>
    <w:rsid w:val="00FA565A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39"/>
    <w:rsid w:val="0003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0371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7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9D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v-p">
    <w:name w:val="v-p"/>
    <w:basedOn w:val="Normal"/>
    <w:rsid w:val="00DE35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2024-02-26T18:24:00Z</cp:lastPrinted>
  <dcterms:created xsi:type="dcterms:W3CDTF">2024-02-26T17:37:00Z</dcterms:created>
  <dcterms:modified xsi:type="dcterms:W3CDTF">2024-02-27T08:43:00Z</dcterms:modified>
</cp:coreProperties>
</file>