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551349B" w:rsidR="00E517E4" w:rsidRPr="00A756FA" w:rsidRDefault="00687C49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B83926">
        <w:t>16</w:t>
      </w:r>
      <w:r w:rsidR="00E517E4" w:rsidRPr="00A756FA">
        <w:t>/</w:t>
      </w:r>
      <w:r w:rsidR="00B83926">
        <w:t>01</w:t>
      </w:r>
      <w:r w:rsidR="00E517E4" w:rsidRPr="00A756FA">
        <w:t>/2</w:t>
      </w:r>
      <w:r w:rsidR="00B83926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F80CEF6" w:rsidR="00261510" w:rsidRPr="004D594F" w:rsidRDefault="00DA1D6B" w:rsidP="0047552C">
      <w:pPr>
        <w:pStyle w:val="TtuloNotadePrensa"/>
        <w:jc w:val="both"/>
      </w:pPr>
      <w:bookmarkStart w:id="1" w:name="_Hlk139456888"/>
      <w:bookmarkEnd w:id="0"/>
      <w:r>
        <w:t>Aprobado</w:t>
      </w:r>
      <w:r w:rsidR="0017764A">
        <w:t xml:space="preserve"> el Plan de Publicidad Institucional de 2024 que prevé la inversión de 3,</w:t>
      </w:r>
      <w:r w:rsidR="001D5107">
        <w:t>28</w:t>
      </w:r>
      <w:r w:rsidR="0017764A">
        <w:t xml:space="preserve"> millones en 52 campañas</w:t>
      </w:r>
      <w:r>
        <w:t>, el 60%</w:t>
      </w:r>
      <w:r w:rsidR="00F84053">
        <w:t xml:space="preserve"> </w:t>
      </w:r>
      <w:r w:rsidR="00100714">
        <w:t>sociales y</w:t>
      </w:r>
      <w:r>
        <w:t xml:space="preserve"> de servicio público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C615F60" w:rsidR="0020207D" w:rsidRPr="00E30A9B" w:rsidRDefault="00E30A9B" w:rsidP="0047552C">
      <w:pPr>
        <w:pStyle w:val="CuerpodetextoNotadePrensa"/>
        <w:rPr>
          <w:b/>
          <w:lang w:val="es-ES"/>
        </w:rPr>
      </w:pPr>
      <w:r w:rsidRPr="00E30A9B">
        <w:rPr>
          <w:b/>
          <w:lang w:val="es-ES"/>
        </w:rPr>
        <w:t xml:space="preserve">El programa de este año realiza un </w:t>
      </w:r>
      <w:r w:rsidR="005027B8">
        <w:rPr>
          <w:b/>
          <w:lang w:val="es-ES"/>
        </w:rPr>
        <w:t>notable</w:t>
      </w:r>
      <w:r w:rsidRPr="00E30A9B">
        <w:rPr>
          <w:b/>
          <w:lang w:val="es-ES"/>
        </w:rPr>
        <w:t xml:space="preserve"> esfuerzo</w:t>
      </w:r>
      <w:r w:rsidR="005027B8">
        <w:rPr>
          <w:b/>
          <w:lang w:val="es-ES"/>
        </w:rPr>
        <w:t xml:space="preserve"> </w:t>
      </w:r>
      <w:r w:rsidRPr="00E30A9B">
        <w:rPr>
          <w:b/>
          <w:lang w:val="es-ES"/>
        </w:rPr>
        <w:t xml:space="preserve">inversor en la promoción del turismo, con casi 2,2 millones de euros, </w:t>
      </w:r>
      <w:r w:rsidR="005027B8">
        <w:rPr>
          <w:b/>
          <w:lang w:val="es-ES"/>
        </w:rPr>
        <w:t xml:space="preserve">partida que supera en </w:t>
      </w:r>
      <w:r w:rsidRPr="00E30A9B">
        <w:rPr>
          <w:b/>
          <w:lang w:val="es-ES"/>
        </w:rPr>
        <w:t>más del 11% la</w:t>
      </w:r>
      <w:r w:rsidR="005027B8">
        <w:rPr>
          <w:b/>
          <w:lang w:val="es-ES"/>
        </w:rPr>
        <w:t xml:space="preserve"> </w:t>
      </w:r>
      <w:r>
        <w:rPr>
          <w:b/>
          <w:lang w:val="es-ES"/>
        </w:rPr>
        <w:t>consignada en la</w:t>
      </w:r>
      <w:r w:rsidRPr="00E30A9B">
        <w:rPr>
          <w:b/>
          <w:lang w:val="es-ES"/>
        </w:rPr>
        <w:t xml:space="preserve"> planificación</w:t>
      </w:r>
      <w:r w:rsidR="005027B8">
        <w:rPr>
          <w:b/>
          <w:lang w:val="es-ES"/>
        </w:rPr>
        <w:t xml:space="preserve"> publicitaria</w:t>
      </w:r>
      <w:r w:rsidRPr="00E30A9B">
        <w:rPr>
          <w:b/>
          <w:lang w:val="es-ES"/>
        </w:rPr>
        <w:t xml:space="preserve"> de 2023</w:t>
      </w:r>
    </w:p>
    <w:p w14:paraId="7B095281" w14:textId="2FAF1686" w:rsidR="001037A5" w:rsidRPr="0047552C" w:rsidRDefault="001037A5" w:rsidP="0047552C">
      <w:pPr>
        <w:pStyle w:val="CuerpodetextoNotadePrensa"/>
        <w:rPr>
          <w:b/>
        </w:rPr>
      </w:pPr>
    </w:p>
    <w:p w14:paraId="0DC598FC" w14:textId="77777777" w:rsidR="0020207D" w:rsidRPr="004D594F" w:rsidRDefault="0020207D" w:rsidP="0047552C">
      <w:pPr>
        <w:pStyle w:val="CuerpodetextoNotadePrensa"/>
      </w:pPr>
    </w:p>
    <w:p w14:paraId="5760474D" w14:textId="7BD4F31B" w:rsidR="00132608" w:rsidRDefault="00FC2C02" w:rsidP="004F3417">
      <w:pPr>
        <w:pStyle w:val="CuerpodetextoNotadePrensa"/>
        <w:rPr>
          <w:rStyle w:val="nfasis"/>
          <w:i w:val="0"/>
          <w:color w:val="auto"/>
          <w:shd w:val="clear" w:color="auto" w:fill="FFFFFF"/>
          <w:lang w:val="es-ES"/>
        </w:rPr>
      </w:pPr>
      <w:r w:rsidRPr="001143B0">
        <w:rPr>
          <w:color w:val="auto"/>
          <w:lang w:val="es-ES"/>
        </w:rPr>
        <w:t xml:space="preserve">El Consejo de Gobierno ha aprobado </w:t>
      </w:r>
      <w:r w:rsidR="004F3417">
        <w:rPr>
          <w:color w:val="auto"/>
          <w:lang w:val="es-ES"/>
        </w:rPr>
        <w:t xml:space="preserve">en su reunión de </w:t>
      </w:r>
      <w:r w:rsidRPr="001143B0">
        <w:rPr>
          <w:color w:val="auto"/>
          <w:lang w:val="es-ES"/>
        </w:rPr>
        <w:t>hoy, día 16,</w:t>
      </w:r>
      <w:r w:rsidR="004F3417">
        <w:rPr>
          <w:color w:val="auto"/>
          <w:lang w:val="es-ES"/>
        </w:rPr>
        <w:t xml:space="preserve"> </w:t>
      </w:r>
      <w:r w:rsidRPr="001143B0">
        <w:rPr>
          <w:rStyle w:val="nfasis"/>
          <w:i w:val="0"/>
          <w:color w:val="auto"/>
          <w:shd w:val="clear" w:color="auto" w:fill="FFFFFF"/>
          <w:lang w:val="es-ES"/>
        </w:rPr>
        <w:t>el </w:t>
      </w:r>
      <w:hyperlink r:id="rId7" w:history="1">
        <w:r w:rsidR="004F3417">
          <w:rPr>
            <w:rStyle w:val="Textoennegrita"/>
            <w:b w:val="0"/>
            <w:iCs/>
            <w:color w:val="auto"/>
            <w:lang w:val="es-ES"/>
          </w:rPr>
          <w:t xml:space="preserve">Plan de Publicidad </w:t>
        </w:r>
        <w:r w:rsidRPr="001143B0">
          <w:rPr>
            <w:rStyle w:val="Textoennegrita"/>
            <w:b w:val="0"/>
            <w:iCs/>
            <w:color w:val="auto"/>
            <w:lang w:val="es-ES"/>
          </w:rPr>
          <w:t>Institucional</w:t>
        </w:r>
      </w:hyperlink>
      <w:r w:rsidR="004F3417">
        <w:rPr>
          <w:rStyle w:val="nfasis"/>
          <w:b/>
          <w:color w:val="auto"/>
          <w:shd w:val="clear" w:color="auto" w:fill="FFFFFF"/>
          <w:lang w:val="es-ES"/>
        </w:rPr>
        <w:t xml:space="preserve"> </w:t>
      </w:r>
      <w:r w:rsidR="004F3417">
        <w:rPr>
          <w:rStyle w:val="nfasis"/>
          <w:i w:val="0"/>
          <w:color w:val="auto"/>
          <w:shd w:val="clear" w:color="auto" w:fill="FFFFFF"/>
          <w:lang w:val="es-ES"/>
        </w:rPr>
        <w:t>de 2</w:t>
      </w:r>
      <w:r w:rsidRPr="001143B0">
        <w:rPr>
          <w:rStyle w:val="nfasis"/>
          <w:i w:val="0"/>
          <w:color w:val="auto"/>
          <w:shd w:val="clear" w:color="auto" w:fill="FFFFFF"/>
          <w:lang w:val="es-ES"/>
        </w:rPr>
        <w:t>02</w:t>
      </w:r>
      <w:r w:rsidR="004F3417">
        <w:rPr>
          <w:rStyle w:val="nfasis"/>
          <w:i w:val="0"/>
          <w:color w:val="auto"/>
          <w:shd w:val="clear" w:color="auto" w:fill="FFFFFF"/>
          <w:lang w:val="es-ES"/>
        </w:rPr>
        <w:t>4</w:t>
      </w:r>
      <w:r w:rsidRPr="001143B0">
        <w:rPr>
          <w:rStyle w:val="nfasis"/>
          <w:i w:val="0"/>
          <w:color w:val="auto"/>
          <w:shd w:val="clear" w:color="auto" w:fill="FFFFFF"/>
          <w:lang w:val="es-ES"/>
        </w:rPr>
        <w:t>, que prevé una inversión de </w:t>
      </w:r>
      <w:r w:rsidR="004F3417">
        <w:rPr>
          <w:rStyle w:val="Textoennegrita"/>
          <w:b w:val="0"/>
          <w:iCs/>
          <w:color w:val="auto"/>
          <w:shd w:val="clear" w:color="auto" w:fill="FFFFFF"/>
          <w:lang w:val="es-ES"/>
        </w:rPr>
        <w:t>3.</w:t>
      </w:r>
      <w:r w:rsidR="001D5107">
        <w:rPr>
          <w:rStyle w:val="Textoennegrita"/>
          <w:b w:val="0"/>
          <w:iCs/>
          <w:color w:val="auto"/>
          <w:shd w:val="clear" w:color="auto" w:fill="FFFFFF"/>
          <w:lang w:val="es-ES"/>
        </w:rPr>
        <w:t>27</w:t>
      </w:r>
      <w:r w:rsidR="004F3417">
        <w:rPr>
          <w:rStyle w:val="Textoennegrita"/>
          <w:b w:val="0"/>
          <w:iCs/>
          <w:color w:val="auto"/>
          <w:shd w:val="clear" w:color="auto" w:fill="FFFFFF"/>
          <w:lang w:val="es-ES"/>
        </w:rPr>
        <w:t>8.000 euros</w:t>
      </w:r>
      <w:r w:rsidR="00B11F51">
        <w:rPr>
          <w:rStyle w:val="Textoennegrita"/>
          <w:b w:val="0"/>
          <w:iCs/>
          <w:color w:val="auto"/>
          <w:shd w:val="clear" w:color="auto" w:fill="FFFFFF"/>
          <w:lang w:val="es-ES"/>
        </w:rPr>
        <w:t xml:space="preserve">, el </w:t>
      </w:r>
      <w:r w:rsidR="00DA1E65">
        <w:rPr>
          <w:rStyle w:val="Textoennegrita"/>
          <w:b w:val="0"/>
          <w:iCs/>
          <w:color w:val="auto"/>
          <w:shd w:val="clear" w:color="auto" w:fill="FFFFFF"/>
          <w:lang w:val="es-ES"/>
        </w:rPr>
        <w:t>8,87</w:t>
      </w:r>
      <w:r w:rsidR="00B11F51">
        <w:rPr>
          <w:rStyle w:val="Textoennegrita"/>
          <w:b w:val="0"/>
          <w:iCs/>
          <w:color w:val="auto"/>
          <w:shd w:val="clear" w:color="auto" w:fill="FFFFFF"/>
          <w:lang w:val="es-ES"/>
        </w:rPr>
        <w:t>% más que en 2023,</w:t>
      </w:r>
      <w:r w:rsidR="004F3417">
        <w:rPr>
          <w:rStyle w:val="Textoennegrita"/>
          <w:b w:val="0"/>
          <w:iCs/>
          <w:color w:val="auto"/>
          <w:shd w:val="clear" w:color="auto" w:fill="FFFFFF"/>
          <w:lang w:val="es-ES"/>
        </w:rPr>
        <w:t xml:space="preserve"> </w:t>
      </w:r>
      <w:r w:rsidR="004D3A27">
        <w:rPr>
          <w:rStyle w:val="Textoennegrita"/>
          <w:b w:val="0"/>
          <w:iCs/>
          <w:color w:val="auto"/>
          <w:shd w:val="clear" w:color="auto" w:fill="FFFFFF"/>
          <w:lang w:val="es-ES"/>
        </w:rPr>
        <w:t>para desarrollar</w:t>
      </w:r>
      <w:r w:rsidR="00217EE3">
        <w:rPr>
          <w:rStyle w:val="Textoennegrita"/>
          <w:b w:val="0"/>
          <w:iCs/>
          <w:color w:val="auto"/>
          <w:shd w:val="clear" w:color="auto" w:fill="FFFFFF"/>
          <w:lang w:val="es-ES"/>
        </w:rPr>
        <w:t xml:space="preserve"> </w:t>
      </w:r>
      <w:r w:rsidR="004F3417">
        <w:rPr>
          <w:rStyle w:val="Textoennegrita"/>
          <w:b w:val="0"/>
          <w:iCs/>
          <w:color w:val="auto"/>
          <w:shd w:val="clear" w:color="auto" w:fill="FFFFFF"/>
          <w:lang w:val="es-ES"/>
        </w:rPr>
        <w:t xml:space="preserve">52 </w:t>
      </w:r>
      <w:r w:rsidRPr="001143B0">
        <w:rPr>
          <w:rStyle w:val="Textoennegrita"/>
          <w:b w:val="0"/>
          <w:iCs/>
          <w:color w:val="auto"/>
          <w:shd w:val="clear" w:color="auto" w:fill="FFFFFF"/>
          <w:lang w:val="es-ES"/>
        </w:rPr>
        <w:t>campañas institucionales</w:t>
      </w:r>
      <w:r w:rsidRPr="001143B0">
        <w:rPr>
          <w:rStyle w:val="nfasis"/>
          <w:color w:val="auto"/>
          <w:shd w:val="clear" w:color="auto" w:fill="FFFFFF"/>
          <w:lang w:val="es-ES"/>
        </w:rPr>
        <w:t> </w:t>
      </w:r>
      <w:r w:rsidRPr="001143B0">
        <w:rPr>
          <w:rStyle w:val="nfasis"/>
          <w:i w:val="0"/>
          <w:color w:val="auto"/>
          <w:shd w:val="clear" w:color="auto" w:fill="FFFFFF"/>
          <w:lang w:val="es-ES"/>
        </w:rPr>
        <w:t>a lo largo de este año</w:t>
      </w:r>
      <w:r w:rsidR="004D3A27">
        <w:rPr>
          <w:rStyle w:val="nfasis"/>
          <w:i w:val="0"/>
          <w:color w:val="auto"/>
          <w:shd w:val="clear" w:color="auto" w:fill="FFFFFF"/>
          <w:lang w:val="es-ES"/>
        </w:rPr>
        <w:t xml:space="preserve">. El </w:t>
      </w:r>
      <w:r w:rsidR="009820BA">
        <w:rPr>
          <w:rStyle w:val="nfasis"/>
          <w:i w:val="0"/>
          <w:color w:val="auto"/>
          <w:shd w:val="clear" w:color="auto" w:fill="FFFFFF"/>
          <w:lang w:val="es-ES"/>
        </w:rPr>
        <w:t>objetivo</w:t>
      </w:r>
      <w:r w:rsidRPr="001143B0">
        <w:rPr>
          <w:rStyle w:val="nfasis"/>
          <w:i w:val="0"/>
          <w:color w:val="auto"/>
          <w:shd w:val="clear" w:color="auto" w:fill="FFFFFF"/>
          <w:lang w:val="es-ES"/>
        </w:rPr>
        <w:t xml:space="preserve"> </w:t>
      </w:r>
      <w:r w:rsidR="004D3A27">
        <w:rPr>
          <w:rStyle w:val="nfasis"/>
          <w:i w:val="0"/>
          <w:color w:val="auto"/>
          <w:shd w:val="clear" w:color="auto" w:fill="FFFFFF"/>
          <w:lang w:val="es-ES"/>
        </w:rPr>
        <w:t>es</w:t>
      </w:r>
      <w:r w:rsidRPr="001143B0">
        <w:rPr>
          <w:rStyle w:val="nfasis"/>
          <w:i w:val="0"/>
          <w:color w:val="auto"/>
          <w:shd w:val="clear" w:color="auto" w:fill="FFFFFF"/>
          <w:lang w:val="es-ES"/>
        </w:rPr>
        <w:t xml:space="preserve"> difundir</w:t>
      </w:r>
      <w:r w:rsidR="009D4D3F">
        <w:rPr>
          <w:rStyle w:val="nfasis"/>
          <w:i w:val="0"/>
          <w:color w:val="auto"/>
          <w:shd w:val="clear" w:color="auto" w:fill="FFFFFF"/>
          <w:lang w:val="es-ES"/>
        </w:rPr>
        <w:t>,</w:t>
      </w:r>
      <w:r w:rsidR="00217EE3">
        <w:rPr>
          <w:rStyle w:val="nfasis"/>
          <w:i w:val="0"/>
          <w:color w:val="auto"/>
          <w:shd w:val="clear" w:color="auto" w:fill="FFFFFF"/>
          <w:lang w:val="es-ES"/>
        </w:rPr>
        <w:t xml:space="preserve"> con máxima transparencia</w:t>
      </w:r>
      <w:r w:rsidR="009D4D3F">
        <w:rPr>
          <w:rStyle w:val="nfasis"/>
          <w:i w:val="0"/>
          <w:color w:val="auto"/>
          <w:shd w:val="clear" w:color="auto" w:fill="FFFFFF"/>
          <w:lang w:val="es-ES"/>
        </w:rPr>
        <w:t>,</w:t>
      </w:r>
      <w:r w:rsidRPr="001143B0">
        <w:rPr>
          <w:rStyle w:val="nfasis"/>
          <w:i w:val="0"/>
          <w:color w:val="auto"/>
          <w:shd w:val="clear" w:color="auto" w:fill="FFFFFF"/>
          <w:lang w:val="es-ES"/>
        </w:rPr>
        <w:t xml:space="preserve"> información</w:t>
      </w:r>
      <w:r w:rsidR="00217EE3">
        <w:rPr>
          <w:rStyle w:val="nfasis"/>
          <w:i w:val="0"/>
          <w:color w:val="auto"/>
          <w:shd w:val="clear" w:color="auto" w:fill="FFFFFF"/>
          <w:lang w:val="es-ES"/>
        </w:rPr>
        <w:t xml:space="preserve"> </w:t>
      </w:r>
      <w:r w:rsidRPr="001143B0">
        <w:rPr>
          <w:rStyle w:val="nfasis"/>
          <w:i w:val="0"/>
          <w:color w:val="auto"/>
          <w:shd w:val="clear" w:color="auto" w:fill="FFFFFF"/>
          <w:lang w:val="es-ES"/>
        </w:rPr>
        <w:t>relevante para t</w:t>
      </w:r>
      <w:r w:rsidR="004F3417">
        <w:rPr>
          <w:rStyle w:val="nfasis"/>
          <w:i w:val="0"/>
          <w:color w:val="auto"/>
          <w:shd w:val="clear" w:color="auto" w:fill="FFFFFF"/>
          <w:lang w:val="es-ES"/>
        </w:rPr>
        <w:t xml:space="preserve">odos los </w:t>
      </w:r>
      <w:r w:rsidR="00217EE3">
        <w:rPr>
          <w:rStyle w:val="nfasis"/>
          <w:i w:val="0"/>
          <w:color w:val="auto"/>
          <w:shd w:val="clear" w:color="auto" w:fill="FFFFFF"/>
          <w:lang w:val="es-ES"/>
        </w:rPr>
        <w:t>riojanos</w:t>
      </w:r>
      <w:r w:rsidR="004F3417">
        <w:rPr>
          <w:rStyle w:val="nfasis"/>
          <w:i w:val="0"/>
          <w:color w:val="auto"/>
          <w:shd w:val="clear" w:color="auto" w:fill="FFFFFF"/>
          <w:lang w:val="es-ES"/>
        </w:rPr>
        <w:t xml:space="preserve"> y</w:t>
      </w:r>
      <w:r w:rsidR="00217EE3">
        <w:rPr>
          <w:rStyle w:val="nfasis"/>
          <w:i w:val="0"/>
          <w:color w:val="auto"/>
          <w:shd w:val="clear" w:color="auto" w:fill="FFFFFF"/>
          <w:lang w:val="es-ES"/>
        </w:rPr>
        <w:t>, de esta forma,</w:t>
      </w:r>
      <w:r w:rsidR="004F3417">
        <w:rPr>
          <w:rStyle w:val="nfasis"/>
          <w:i w:val="0"/>
          <w:color w:val="auto"/>
          <w:shd w:val="clear" w:color="auto" w:fill="FFFFFF"/>
          <w:lang w:val="es-ES"/>
        </w:rPr>
        <w:t xml:space="preserve"> conectar con sus necesidades y demandas.</w:t>
      </w:r>
      <w:r w:rsidR="00217EE3">
        <w:rPr>
          <w:rStyle w:val="nfasis"/>
          <w:i w:val="0"/>
          <w:color w:val="auto"/>
          <w:shd w:val="clear" w:color="auto" w:fill="FFFFFF"/>
          <w:lang w:val="es-ES"/>
        </w:rPr>
        <w:t xml:space="preserve"> Prueba de ello es que el 60% de las acciones divulgativas </w:t>
      </w:r>
      <w:r w:rsidR="009D4D3F">
        <w:rPr>
          <w:rStyle w:val="nfasis"/>
          <w:i w:val="0"/>
          <w:color w:val="auto"/>
          <w:shd w:val="clear" w:color="auto" w:fill="FFFFFF"/>
          <w:lang w:val="es-ES"/>
        </w:rPr>
        <w:t xml:space="preserve">previstas </w:t>
      </w:r>
      <w:r w:rsidR="00217EE3">
        <w:rPr>
          <w:rStyle w:val="nfasis"/>
          <w:i w:val="0"/>
          <w:color w:val="auto"/>
          <w:shd w:val="clear" w:color="auto" w:fill="FFFFFF"/>
          <w:lang w:val="es-ES"/>
        </w:rPr>
        <w:t xml:space="preserve">corresponden a materias sociales y de servicio público. </w:t>
      </w:r>
    </w:p>
    <w:p w14:paraId="3B5D807C" w14:textId="77777777" w:rsidR="00132608" w:rsidRDefault="00132608" w:rsidP="004F3417">
      <w:pPr>
        <w:pStyle w:val="CuerpodetextoNotadePrensa"/>
        <w:rPr>
          <w:rStyle w:val="nfasis"/>
          <w:i w:val="0"/>
          <w:color w:val="auto"/>
          <w:shd w:val="clear" w:color="auto" w:fill="FFFFFF"/>
          <w:lang w:val="es-ES"/>
        </w:rPr>
      </w:pPr>
    </w:p>
    <w:p w14:paraId="708ABEC1" w14:textId="359F6236" w:rsidR="0020207D" w:rsidRPr="001143B0" w:rsidRDefault="00217EE3" w:rsidP="004F3417">
      <w:pPr>
        <w:pStyle w:val="CuerpodetextoNotadePrensa"/>
        <w:rPr>
          <w:i/>
          <w:color w:val="auto"/>
          <w:lang w:val="es-ES"/>
        </w:rPr>
      </w:pPr>
      <w:r>
        <w:rPr>
          <w:rStyle w:val="nfasis"/>
          <w:i w:val="0"/>
          <w:color w:val="auto"/>
          <w:shd w:val="clear" w:color="auto" w:fill="FFFFFF"/>
          <w:lang w:val="es-ES"/>
        </w:rPr>
        <w:t>Otro de los hitos de este Plan</w:t>
      </w:r>
      <w:r w:rsidR="00C12CC0">
        <w:rPr>
          <w:rStyle w:val="nfasis"/>
          <w:i w:val="0"/>
          <w:color w:val="auto"/>
          <w:shd w:val="clear" w:color="auto" w:fill="FFFFFF"/>
          <w:lang w:val="es-ES"/>
        </w:rPr>
        <w:t xml:space="preserve"> es</w:t>
      </w:r>
      <w:r w:rsidR="00AF5158">
        <w:rPr>
          <w:rStyle w:val="nfasis"/>
          <w:i w:val="0"/>
          <w:color w:val="auto"/>
          <w:shd w:val="clear" w:color="auto" w:fill="FFFFFF"/>
          <w:lang w:val="es-ES"/>
        </w:rPr>
        <w:t xml:space="preserve"> el importante esfuerzo que se realizará en la promoción del turismo, en cumplimiento del compromiso del Gobierno de Gonzalo Capellán con es</w:t>
      </w:r>
      <w:r w:rsidR="00132608">
        <w:rPr>
          <w:rStyle w:val="nfasis"/>
          <w:i w:val="0"/>
          <w:color w:val="auto"/>
          <w:shd w:val="clear" w:color="auto" w:fill="FFFFFF"/>
          <w:lang w:val="es-ES"/>
        </w:rPr>
        <w:t>t</w:t>
      </w:r>
      <w:r w:rsidR="00AF5158">
        <w:rPr>
          <w:rStyle w:val="nfasis"/>
          <w:i w:val="0"/>
          <w:color w:val="auto"/>
          <w:shd w:val="clear" w:color="auto" w:fill="FFFFFF"/>
          <w:lang w:val="es-ES"/>
        </w:rPr>
        <w:t xml:space="preserve">e sector como </w:t>
      </w:r>
      <w:r w:rsidR="00AF5158">
        <w:rPr>
          <w:lang w:val="es-ES"/>
        </w:rPr>
        <w:t>motor de desarrollo económico y de generación de riqueza. La partida inversora</w:t>
      </w:r>
      <w:r w:rsidR="00AF5158">
        <w:rPr>
          <w:rStyle w:val="nfasis"/>
          <w:i w:val="0"/>
          <w:color w:val="auto"/>
          <w:shd w:val="clear" w:color="auto" w:fill="FFFFFF"/>
          <w:lang w:val="es-ES"/>
        </w:rPr>
        <w:t xml:space="preserve"> asciende a 2</w:t>
      </w:r>
      <w:r w:rsidR="00B11F51">
        <w:rPr>
          <w:rStyle w:val="nfasis"/>
          <w:i w:val="0"/>
          <w:color w:val="auto"/>
          <w:shd w:val="clear" w:color="auto" w:fill="FFFFFF"/>
          <w:lang w:val="es-ES"/>
        </w:rPr>
        <w:t>.178.000</w:t>
      </w:r>
      <w:r w:rsidR="00AF5158">
        <w:rPr>
          <w:rStyle w:val="nfasis"/>
          <w:i w:val="0"/>
          <w:color w:val="auto"/>
          <w:shd w:val="clear" w:color="auto" w:fill="FFFFFF"/>
          <w:lang w:val="es-ES"/>
        </w:rPr>
        <w:t xml:space="preserve"> euros, el 1</w:t>
      </w:r>
      <w:r w:rsidR="00B11F51">
        <w:rPr>
          <w:rStyle w:val="nfasis"/>
          <w:i w:val="0"/>
          <w:color w:val="auto"/>
          <w:shd w:val="clear" w:color="auto" w:fill="FFFFFF"/>
          <w:lang w:val="es-ES"/>
        </w:rPr>
        <w:t>1</w:t>
      </w:r>
      <w:r w:rsidR="00AF5158">
        <w:rPr>
          <w:rStyle w:val="nfasis"/>
          <w:i w:val="0"/>
          <w:color w:val="auto"/>
          <w:shd w:val="clear" w:color="auto" w:fill="FFFFFF"/>
          <w:lang w:val="es-ES"/>
        </w:rPr>
        <w:t>,</w:t>
      </w:r>
      <w:r w:rsidR="00B11F51">
        <w:rPr>
          <w:rStyle w:val="nfasis"/>
          <w:i w:val="0"/>
          <w:color w:val="auto"/>
          <w:shd w:val="clear" w:color="auto" w:fill="FFFFFF"/>
          <w:lang w:val="es-ES"/>
        </w:rPr>
        <w:t>0</w:t>
      </w:r>
      <w:r w:rsidR="00AF5158">
        <w:rPr>
          <w:rStyle w:val="nfasis"/>
          <w:i w:val="0"/>
          <w:color w:val="auto"/>
          <w:shd w:val="clear" w:color="auto" w:fill="FFFFFF"/>
          <w:lang w:val="es-ES"/>
        </w:rPr>
        <w:t>7% más que en la planificación de</w:t>
      </w:r>
      <w:r w:rsidR="00B11F51">
        <w:rPr>
          <w:rStyle w:val="nfasis"/>
          <w:i w:val="0"/>
          <w:color w:val="auto"/>
          <w:shd w:val="clear" w:color="auto" w:fill="FFFFFF"/>
          <w:lang w:val="es-ES"/>
        </w:rPr>
        <w:t>l ejercicio pasado</w:t>
      </w:r>
      <w:r w:rsidR="00AF5158">
        <w:rPr>
          <w:rStyle w:val="nfasis"/>
          <w:i w:val="0"/>
          <w:color w:val="auto"/>
          <w:shd w:val="clear" w:color="auto" w:fill="FFFFFF"/>
          <w:lang w:val="es-ES"/>
        </w:rPr>
        <w:t xml:space="preserve">. </w:t>
      </w:r>
    </w:p>
    <w:p w14:paraId="15C4EFB2" w14:textId="77777777" w:rsidR="0020207D" w:rsidRPr="004D594F" w:rsidRDefault="0020207D" w:rsidP="004F3417">
      <w:pPr>
        <w:pStyle w:val="CuerpodetextoNotadePrensa"/>
      </w:pPr>
    </w:p>
    <w:p w14:paraId="40EC2C20" w14:textId="5C812995" w:rsidR="00930E3E" w:rsidRDefault="00DC183C" w:rsidP="004F3417">
      <w:pPr>
        <w:pStyle w:val="CuerpodetextoNotadePrensa"/>
        <w:rPr>
          <w:lang w:val="es-ES"/>
        </w:rPr>
      </w:pPr>
      <w:r>
        <w:rPr>
          <w:lang w:val="es-ES"/>
        </w:rPr>
        <w:t>E</w:t>
      </w:r>
      <w:r w:rsidRPr="00FC2C02">
        <w:rPr>
          <w:rStyle w:val="Textoennegrita"/>
          <w:b w:val="0"/>
          <w:iCs/>
          <w:color w:val="222222"/>
          <w:lang w:val="es-ES"/>
        </w:rPr>
        <w:t xml:space="preserve">l </w:t>
      </w:r>
      <w:r>
        <w:rPr>
          <w:rStyle w:val="Textoennegrita"/>
          <w:b w:val="0"/>
          <w:iCs/>
          <w:color w:val="222222"/>
          <w:lang w:val="es-ES"/>
        </w:rPr>
        <w:t>Plan</w:t>
      </w:r>
      <w:r w:rsidR="009820BA">
        <w:rPr>
          <w:rStyle w:val="Textoennegrita"/>
          <w:b w:val="0"/>
          <w:iCs/>
          <w:color w:val="222222"/>
          <w:lang w:val="es-ES"/>
        </w:rPr>
        <w:t xml:space="preserve">, conforme establece la legislación </w:t>
      </w:r>
      <w:r w:rsidR="00DF4802">
        <w:rPr>
          <w:rStyle w:val="Textoennegrita"/>
          <w:b w:val="0"/>
          <w:iCs/>
          <w:color w:val="222222"/>
          <w:lang w:val="es-ES"/>
        </w:rPr>
        <w:t>v</w:t>
      </w:r>
      <w:r w:rsidR="009820BA">
        <w:rPr>
          <w:rStyle w:val="Textoennegrita"/>
          <w:b w:val="0"/>
          <w:iCs/>
          <w:color w:val="222222"/>
          <w:lang w:val="es-ES"/>
        </w:rPr>
        <w:t>igente,</w:t>
      </w:r>
      <w:r w:rsidRPr="00FC2C02">
        <w:rPr>
          <w:rStyle w:val="nfasis"/>
          <w:i w:val="0"/>
          <w:color w:val="222222"/>
          <w:lang w:val="es-ES"/>
        </w:rPr>
        <w:t xml:space="preserve"> detalla</w:t>
      </w:r>
      <w:r>
        <w:rPr>
          <w:rStyle w:val="nfasis"/>
          <w:i w:val="0"/>
          <w:color w:val="222222"/>
          <w:lang w:val="es-ES"/>
        </w:rPr>
        <w:t xml:space="preserve"> </w:t>
      </w:r>
      <w:r w:rsidRPr="00FC2C02">
        <w:rPr>
          <w:rStyle w:val="nfasis"/>
          <w:i w:val="0"/>
          <w:color w:val="222222"/>
          <w:lang w:val="es-ES"/>
        </w:rPr>
        <w:t xml:space="preserve">el destino y reparto de las campañas según departamentos y objetivos para el año en curso, así como su contenido y asignación, </w:t>
      </w:r>
      <w:r w:rsidR="00930E3E">
        <w:rPr>
          <w:rStyle w:val="nfasis"/>
          <w:i w:val="0"/>
          <w:color w:val="222222"/>
          <w:lang w:val="es-ES"/>
        </w:rPr>
        <w:t>y</w:t>
      </w:r>
      <w:r w:rsidRPr="00FC2C02">
        <w:rPr>
          <w:rStyle w:val="nfasis"/>
          <w:i w:val="0"/>
          <w:color w:val="222222"/>
          <w:lang w:val="es-ES"/>
        </w:rPr>
        <w:t xml:space="preserve"> p</w:t>
      </w:r>
      <w:r w:rsidR="00E14C8C" w:rsidRPr="00091A2D">
        <w:rPr>
          <w:rStyle w:val="nfasis"/>
          <w:i w:val="0"/>
          <w:color w:val="222222"/>
          <w:lang w:val="es-ES"/>
        </w:rPr>
        <w:t>odrá</w:t>
      </w:r>
      <w:r w:rsidRPr="00FC2C02">
        <w:rPr>
          <w:rStyle w:val="nfasis"/>
          <w:i w:val="0"/>
          <w:color w:val="222222"/>
          <w:lang w:val="es-ES"/>
        </w:rPr>
        <w:t xml:space="preserve"> ser consultado en </w:t>
      </w:r>
      <w:r w:rsidR="00E14C8C">
        <w:rPr>
          <w:rStyle w:val="nfasis"/>
          <w:i w:val="0"/>
          <w:color w:val="222222"/>
          <w:lang w:val="es-ES"/>
        </w:rPr>
        <w:t>la web del Gobierno de La Rioja, en su apartado de publicidad institucional</w:t>
      </w:r>
      <w:r>
        <w:rPr>
          <w:rStyle w:val="nfasis"/>
          <w:i w:val="0"/>
          <w:color w:val="222222"/>
          <w:lang w:val="es-ES"/>
        </w:rPr>
        <w:t xml:space="preserve"> </w:t>
      </w:r>
      <w:hyperlink r:id="rId8" w:history="1">
        <w:r w:rsidR="00E14C8C" w:rsidRPr="00962441">
          <w:rPr>
            <w:rStyle w:val="Hipervnculo"/>
            <w:lang w:val="es-ES"/>
          </w:rPr>
          <w:t>https://www.larioja.org/publicidad</w:t>
        </w:r>
      </w:hyperlink>
      <w:r w:rsidR="00E14C8C">
        <w:rPr>
          <w:rStyle w:val="nfasis"/>
          <w:i w:val="0"/>
          <w:color w:val="222222"/>
          <w:lang w:val="es-ES"/>
        </w:rPr>
        <w:t xml:space="preserve">, una vez </w:t>
      </w:r>
      <w:bookmarkStart w:id="2" w:name="_GoBack"/>
      <w:bookmarkEnd w:id="2"/>
      <w:r w:rsidR="00E14C8C">
        <w:rPr>
          <w:rStyle w:val="nfasis"/>
          <w:i w:val="0"/>
          <w:color w:val="222222"/>
          <w:lang w:val="es-ES"/>
        </w:rPr>
        <w:t xml:space="preserve">sea remitido </w:t>
      </w:r>
      <w:r w:rsidR="00026DD8" w:rsidRPr="00026DD8">
        <w:rPr>
          <w:lang w:val="es-ES"/>
        </w:rPr>
        <w:t xml:space="preserve">al Parlamento de La Rioja </w:t>
      </w:r>
      <w:r w:rsidR="00E14C8C">
        <w:rPr>
          <w:lang w:val="es-ES"/>
        </w:rPr>
        <w:t>p</w:t>
      </w:r>
      <w:r w:rsidR="00026DD8" w:rsidRPr="00026DD8">
        <w:rPr>
          <w:lang w:val="es-ES"/>
        </w:rPr>
        <w:t>ara el conocimiento</w:t>
      </w:r>
      <w:r w:rsidR="007D0D09">
        <w:rPr>
          <w:lang w:val="es-ES"/>
        </w:rPr>
        <w:t xml:space="preserve"> de los diputados</w:t>
      </w:r>
      <w:r w:rsidR="009E3E95">
        <w:rPr>
          <w:lang w:val="es-ES"/>
        </w:rPr>
        <w:t>.</w:t>
      </w:r>
      <w:r w:rsidR="00091A2D">
        <w:rPr>
          <w:lang w:val="es-ES"/>
        </w:rPr>
        <w:t xml:space="preserve"> </w:t>
      </w:r>
      <w:r w:rsidR="009E3E95">
        <w:rPr>
          <w:lang w:val="es-ES"/>
        </w:rPr>
        <w:t xml:space="preserve">En este sentido, hoy mismo, el consejero de Hacienda, Gobernanza Pública, Sociedad Digital y Portavocía, Alfonso Domínguez, ha solicitado su comparecencia ante </w:t>
      </w:r>
      <w:r w:rsidR="00026DD8" w:rsidRPr="00026DD8">
        <w:rPr>
          <w:lang w:val="es-ES"/>
        </w:rPr>
        <w:t>la Comisión Institucional de Desarrollo Estatutario y de Régimen de la Administración Pública</w:t>
      </w:r>
      <w:r w:rsidR="009E3E95">
        <w:rPr>
          <w:lang w:val="es-ES"/>
        </w:rPr>
        <w:t xml:space="preserve"> para explicar en detalle el contenido del Plan</w:t>
      </w:r>
      <w:r w:rsidR="00026DD8" w:rsidRPr="00026DD8">
        <w:rPr>
          <w:lang w:val="es-ES"/>
        </w:rPr>
        <w:t>.</w:t>
      </w:r>
      <w:r>
        <w:rPr>
          <w:lang w:val="es-ES"/>
        </w:rPr>
        <w:t xml:space="preserve"> </w:t>
      </w:r>
    </w:p>
    <w:p w14:paraId="39F5B822" w14:textId="77777777" w:rsidR="00930E3E" w:rsidRDefault="00930E3E" w:rsidP="004F3417">
      <w:pPr>
        <w:pStyle w:val="CuerpodetextoNotadePrensa"/>
        <w:rPr>
          <w:lang w:val="es-ES"/>
        </w:rPr>
      </w:pPr>
    </w:p>
    <w:p w14:paraId="1E7AFDD4" w14:textId="6A690DAF" w:rsidR="00930E3E" w:rsidRDefault="00930E3E" w:rsidP="00E14C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Las acciones previstas</w:t>
      </w:r>
      <w:r w:rsidRPr="00416AE9">
        <w:rPr>
          <w:rFonts w:ascii="Arial" w:hAnsi="Arial" w:cs="Arial"/>
        </w:rPr>
        <w:t>, todas ellas</w:t>
      </w:r>
      <w:r>
        <w:rPr>
          <w:rFonts w:ascii="Arial" w:hAnsi="Arial" w:cs="Arial"/>
        </w:rPr>
        <w:t xml:space="preserve"> </w:t>
      </w:r>
      <w:r w:rsidRPr="00416AE9">
        <w:rPr>
          <w:rFonts w:ascii="Arial" w:hAnsi="Arial" w:cs="Arial"/>
        </w:rPr>
        <w:t xml:space="preserve">pensadas y programadas bajo las premisas de utilidad pública, profesionalización, </w:t>
      </w:r>
      <w:r w:rsidR="00DB6106">
        <w:rPr>
          <w:rFonts w:ascii="Arial" w:hAnsi="Arial" w:cs="Arial"/>
        </w:rPr>
        <w:t>claridad</w:t>
      </w:r>
      <w:r w:rsidRPr="00416AE9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</w:t>
      </w:r>
      <w:r w:rsidRPr="00416AE9">
        <w:rPr>
          <w:rFonts w:ascii="Arial" w:hAnsi="Arial" w:cs="Arial"/>
        </w:rPr>
        <w:t>lealtad institucional</w:t>
      </w:r>
      <w:r>
        <w:rPr>
          <w:rFonts w:ascii="Arial" w:hAnsi="Arial" w:cs="Arial"/>
        </w:rPr>
        <w:t xml:space="preserve">, tienen como </w:t>
      </w:r>
      <w:r w:rsidR="004D3A27">
        <w:rPr>
          <w:rFonts w:ascii="Arial" w:hAnsi="Arial" w:cs="Arial"/>
        </w:rPr>
        <w:t>propósito</w:t>
      </w:r>
      <w:r>
        <w:rPr>
          <w:rFonts w:ascii="Arial" w:hAnsi="Arial" w:cs="Arial"/>
        </w:rPr>
        <w:t xml:space="preserve"> i</w:t>
      </w:r>
      <w:r w:rsidRPr="00416AE9">
        <w:rPr>
          <w:rFonts w:ascii="Arial" w:hAnsi="Arial" w:cs="Arial"/>
        </w:rPr>
        <w:t xml:space="preserve">nformar a la sociedad riojana de las diferentes iniciativas </w:t>
      </w:r>
      <w:r w:rsidRPr="00930E3E">
        <w:rPr>
          <w:rFonts w:ascii="Arial" w:hAnsi="Arial" w:cs="Arial"/>
          <w:bCs/>
        </w:rPr>
        <w:t>institucionales, corporativas, culturales, de formación y empleo</w:t>
      </w:r>
      <w:r w:rsidRPr="00416AE9">
        <w:rPr>
          <w:rFonts w:ascii="Arial" w:hAnsi="Arial" w:cs="Arial"/>
          <w:b/>
          <w:bCs/>
        </w:rPr>
        <w:t xml:space="preserve"> </w:t>
      </w:r>
      <w:r w:rsidRPr="00416AE9">
        <w:rPr>
          <w:rFonts w:ascii="Arial" w:hAnsi="Arial" w:cs="Arial"/>
        </w:rPr>
        <w:t>y, de una forma especial</w:t>
      </w:r>
      <w:r w:rsidR="00770F4C">
        <w:rPr>
          <w:rFonts w:ascii="Arial" w:hAnsi="Arial" w:cs="Arial"/>
        </w:rPr>
        <w:t xml:space="preserve"> </w:t>
      </w:r>
      <w:r w:rsidRPr="00930E3E">
        <w:rPr>
          <w:rFonts w:ascii="Arial" w:hAnsi="Arial" w:cs="Arial"/>
          <w:bCs/>
        </w:rPr>
        <w:t>de las iniciativas de servicio público y sociales</w:t>
      </w:r>
      <w:r w:rsidRPr="00416AE9">
        <w:rPr>
          <w:rFonts w:ascii="Arial" w:hAnsi="Arial" w:cs="Arial"/>
        </w:rPr>
        <w:t xml:space="preserve">, es decir, de aquellas que buscan </w:t>
      </w:r>
      <w:r w:rsidRPr="00930E3E">
        <w:rPr>
          <w:rFonts w:ascii="Arial" w:hAnsi="Arial" w:cs="Arial"/>
          <w:bCs/>
        </w:rPr>
        <w:t>difundir las convocatorias de ayudas y servicios de la Administración autonómica, así como promover la concienciación socia</w:t>
      </w:r>
      <w:r w:rsidRPr="00930E3E">
        <w:rPr>
          <w:rFonts w:ascii="Arial" w:hAnsi="Arial" w:cs="Arial"/>
        </w:rPr>
        <w:t>l</w:t>
      </w:r>
      <w:r w:rsidRPr="00416AE9">
        <w:rPr>
          <w:rFonts w:ascii="Arial" w:hAnsi="Arial" w:cs="Arial"/>
        </w:rPr>
        <w:t>.</w:t>
      </w:r>
      <w:r w:rsidR="00E14C8C">
        <w:rPr>
          <w:rFonts w:ascii="Arial" w:hAnsi="Arial" w:cs="Arial"/>
        </w:rPr>
        <w:t xml:space="preserve"> </w:t>
      </w:r>
      <w:r w:rsidR="004D3A27">
        <w:rPr>
          <w:rFonts w:ascii="Arial" w:hAnsi="Arial" w:cs="Arial"/>
        </w:rPr>
        <w:t>Entre las campañas concretas d</w:t>
      </w:r>
      <w:r>
        <w:rPr>
          <w:rFonts w:ascii="Arial" w:hAnsi="Arial" w:cs="Arial"/>
        </w:rPr>
        <w:t xml:space="preserve">estacan las </w:t>
      </w:r>
      <w:r>
        <w:rPr>
          <w:rFonts w:ascii="Arial" w:hAnsi="Arial" w:cs="Arial"/>
        </w:rPr>
        <w:lastRenderedPageBreak/>
        <w:t xml:space="preserve">correspondientes a la </w:t>
      </w:r>
      <w:r w:rsidRPr="00416AE9">
        <w:rPr>
          <w:rFonts w:ascii="Arial" w:hAnsi="Arial" w:cs="Arial"/>
        </w:rPr>
        <w:t xml:space="preserve">prevención de la </w:t>
      </w:r>
      <w:r>
        <w:rPr>
          <w:rFonts w:ascii="Arial" w:hAnsi="Arial" w:cs="Arial"/>
        </w:rPr>
        <w:t>s</w:t>
      </w:r>
      <w:r w:rsidRPr="00416AE9">
        <w:rPr>
          <w:rFonts w:ascii="Arial" w:hAnsi="Arial" w:cs="Arial"/>
        </w:rPr>
        <w:t xml:space="preserve">alud </w:t>
      </w:r>
      <w:r>
        <w:rPr>
          <w:rFonts w:ascii="Arial" w:hAnsi="Arial" w:cs="Arial"/>
        </w:rPr>
        <w:t>m</w:t>
      </w:r>
      <w:r w:rsidRPr="00416AE9">
        <w:rPr>
          <w:rFonts w:ascii="Arial" w:hAnsi="Arial" w:cs="Arial"/>
        </w:rPr>
        <w:t>ental, la salud pública es de todos, las ayudas de la ADER a empresas y a autónomos</w:t>
      </w:r>
      <w:r w:rsidR="00936497">
        <w:rPr>
          <w:rFonts w:ascii="Arial" w:hAnsi="Arial" w:cs="Arial"/>
        </w:rPr>
        <w:t>,</w:t>
      </w:r>
      <w:r w:rsidRPr="00416AE9">
        <w:rPr>
          <w:rFonts w:ascii="Arial" w:hAnsi="Arial" w:cs="Arial"/>
        </w:rPr>
        <w:t xml:space="preserve"> </w:t>
      </w:r>
      <w:r w:rsidR="00493A60">
        <w:rPr>
          <w:rFonts w:ascii="Arial" w:hAnsi="Arial" w:cs="Arial"/>
        </w:rPr>
        <w:t>así como</w:t>
      </w:r>
      <w:r w:rsidRPr="00416AE9">
        <w:rPr>
          <w:rFonts w:ascii="Arial" w:hAnsi="Arial" w:cs="Arial"/>
        </w:rPr>
        <w:t xml:space="preserve"> las ayudas a la </w:t>
      </w:r>
      <w:r w:rsidR="00936497">
        <w:rPr>
          <w:rFonts w:ascii="Arial" w:hAnsi="Arial" w:cs="Arial"/>
        </w:rPr>
        <w:t>v</w:t>
      </w:r>
      <w:r w:rsidRPr="00416AE9">
        <w:rPr>
          <w:rFonts w:ascii="Arial" w:hAnsi="Arial" w:cs="Arial"/>
        </w:rPr>
        <w:t>ivienda.</w:t>
      </w:r>
    </w:p>
    <w:p w14:paraId="298B4F02" w14:textId="77777777" w:rsidR="00930E3E" w:rsidRDefault="00930E3E" w:rsidP="00930E3E">
      <w:pPr>
        <w:autoSpaceDE w:val="0"/>
        <w:autoSpaceDN w:val="0"/>
        <w:adjustRightInd w:val="0"/>
        <w:rPr>
          <w:rFonts w:ascii="Arial" w:hAnsi="Arial" w:cs="Arial"/>
        </w:rPr>
      </w:pPr>
    </w:p>
    <w:p w14:paraId="14FF446B" w14:textId="6911633A" w:rsidR="00DC183C" w:rsidRPr="00930E3E" w:rsidRDefault="00930E3E" w:rsidP="00930E3E">
      <w:pPr>
        <w:pStyle w:val="CuerpodetextoNotadePrensa"/>
        <w:rPr>
          <w:rStyle w:val="nfasis"/>
          <w:i w:val="0"/>
          <w:color w:val="222222"/>
          <w:lang w:val="es-ES"/>
        </w:rPr>
      </w:pPr>
      <w:r w:rsidRPr="00930E3E">
        <w:rPr>
          <w:lang w:val="es-ES"/>
        </w:rPr>
        <w:t>Cada una de las actividades que se prevé contratar en el año en curso cuenta</w:t>
      </w:r>
      <w:r w:rsidR="00B6438E">
        <w:rPr>
          <w:lang w:val="es-ES"/>
        </w:rPr>
        <w:t xml:space="preserve"> </w:t>
      </w:r>
      <w:r w:rsidR="006B2A29">
        <w:rPr>
          <w:lang w:val="es-ES"/>
        </w:rPr>
        <w:t xml:space="preserve">con una ficha básica que incluye </w:t>
      </w:r>
      <w:r w:rsidRPr="00930E3E">
        <w:rPr>
          <w:lang w:val="es-ES"/>
        </w:rPr>
        <w:t>la siguiente información:</w:t>
      </w:r>
      <w:r w:rsidRPr="00930E3E">
        <w:rPr>
          <w:b/>
          <w:i/>
          <w:iCs/>
          <w:lang w:val="es-ES"/>
        </w:rPr>
        <w:t xml:space="preserve"> </w:t>
      </w:r>
      <w:r w:rsidR="00B6438E">
        <w:rPr>
          <w:lang w:val="es-ES"/>
        </w:rPr>
        <w:t>o</w:t>
      </w:r>
      <w:r w:rsidRPr="00930E3E">
        <w:rPr>
          <w:lang w:val="es-ES"/>
        </w:rPr>
        <w:t xml:space="preserve">bjetivo, </w:t>
      </w:r>
      <w:r w:rsidR="00B6438E">
        <w:rPr>
          <w:lang w:val="es-ES"/>
        </w:rPr>
        <w:t>c</w:t>
      </w:r>
      <w:r w:rsidRPr="00930E3E">
        <w:rPr>
          <w:lang w:val="es-ES"/>
        </w:rPr>
        <w:t xml:space="preserve">oste previsible, </w:t>
      </w:r>
      <w:r w:rsidR="00B6438E">
        <w:rPr>
          <w:lang w:val="es-ES"/>
        </w:rPr>
        <w:t>p</w:t>
      </w:r>
      <w:r w:rsidRPr="00930E3E">
        <w:rPr>
          <w:lang w:val="es-ES"/>
        </w:rPr>
        <w:t xml:space="preserve">eriodo de ejecución, </w:t>
      </w:r>
      <w:r w:rsidR="00B6438E">
        <w:rPr>
          <w:lang w:val="es-ES"/>
        </w:rPr>
        <w:t>c</w:t>
      </w:r>
      <w:r w:rsidR="00817B44">
        <w:rPr>
          <w:lang w:val="es-ES"/>
        </w:rPr>
        <w:t xml:space="preserve">anales de comunicación que se </w:t>
      </w:r>
      <w:r w:rsidRPr="00930E3E">
        <w:rPr>
          <w:lang w:val="es-ES"/>
        </w:rPr>
        <w:t>utilizar</w:t>
      </w:r>
      <w:r w:rsidR="00817B44">
        <w:rPr>
          <w:lang w:val="es-ES"/>
        </w:rPr>
        <w:t>án</w:t>
      </w:r>
      <w:r w:rsidRPr="00930E3E">
        <w:rPr>
          <w:lang w:val="es-ES"/>
        </w:rPr>
        <w:t xml:space="preserve">, </w:t>
      </w:r>
      <w:r w:rsidR="00B6438E">
        <w:rPr>
          <w:lang w:val="es-ES"/>
        </w:rPr>
        <w:t>colectivos destinatarios</w:t>
      </w:r>
      <w:r w:rsidRPr="00930E3E">
        <w:rPr>
          <w:lang w:val="es-ES"/>
        </w:rPr>
        <w:t xml:space="preserve"> y </w:t>
      </w:r>
      <w:r w:rsidR="00B6438E">
        <w:rPr>
          <w:lang w:val="es-ES"/>
        </w:rPr>
        <w:t>o</w:t>
      </w:r>
      <w:r w:rsidRPr="00930E3E">
        <w:rPr>
          <w:lang w:val="es-ES"/>
        </w:rPr>
        <w:t>rganismos y entidades afectadas.</w:t>
      </w:r>
      <w:r w:rsidR="00DC183C" w:rsidRPr="00930E3E">
        <w:rPr>
          <w:lang w:val="es-ES"/>
        </w:rPr>
        <w:t xml:space="preserve"> </w:t>
      </w:r>
    </w:p>
    <w:p w14:paraId="179EC23A" w14:textId="649E410C" w:rsidR="00DC183C" w:rsidRDefault="00DC183C" w:rsidP="004F3417">
      <w:pPr>
        <w:pStyle w:val="CuerpodetextoNotadePrensa"/>
        <w:rPr>
          <w:rStyle w:val="nfasis"/>
          <w:i w:val="0"/>
          <w:color w:val="222222"/>
          <w:lang w:val="es-ES"/>
        </w:rPr>
      </w:pPr>
    </w:p>
    <w:p w14:paraId="1508A292" w14:textId="23606660" w:rsidR="000F7400" w:rsidRDefault="000F7400" w:rsidP="000F7400">
      <w:pPr>
        <w:pStyle w:val="CuerpodetextoNotadePrensa"/>
        <w:rPr>
          <w:lang w:val="es-ES"/>
        </w:rPr>
      </w:pPr>
      <w:r w:rsidRPr="000F7400">
        <w:rPr>
          <w:lang w:val="es-ES"/>
        </w:rPr>
        <w:t xml:space="preserve">De las 52 campañas </w:t>
      </w:r>
      <w:r w:rsidR="00DA17CA">
        <w:rPr>
          <w:lang w:val="es-ES"/>
        </w:rPr>
        <w:t>agendadas</w:t>
      </w:r>
      <w:r w:rsidRPr="000F7400">
        <w:rPr>
          <w:lang w:val="es-ES"/>
        </w:rPr>
        <w:t xml:space="preserve">, 43 corresponden a publicidad convencional. En concreto, 33 de la Administración General de la Comunidad Autónoma </w:t>
      </w:r>
      <w:r>
        <w:rPr>
          <w:lang w:val="es-ES"/>
        </w:rPr>
        <w:t xml:space="preserve">(consejerías y Oficina del Presidente) y </w:t>
      </w:r>
      <w:r w:rsidR="00817B44">
        <w:rPr>
          <w:lang w:val="es-ES"/>
        </w:rPr>
        <w:t>10</w:t>
      </w:r>
      <w:r w:rsidRPr="000F7400">
        <w:rPr>
          <w:lang w:val="es-ES"/>
        </w:rPr>
        <w:t xml:space="preserve"> </w:t>
      </w:r>
      <w:r>
        <w:rPr>
          <w:lang w:val="es-ES"/>
        </w:rPr>
        <w:t xml:space="preserve">de </w:t>
      </w:r>
      <w:r w:rsidRPr="000F7400">
        <w:rPr>
          <w:lang w:val="es-ES"/>
        </w:rPr>
        <w:t xml:space="preserve">entes </w:t>
      </w:r>
      <w:r>
        <w:rPr>
          <w:lang w:val="es-ES"/>
        </w:rPr>
        <w:t>del sector público de La Rioja (</w:t>
      </w:r>
      <w:r w:rsidR="00817B44">
        <w:rPr>
          <w:lang w:val="es-ES"/>
        </w:rPr>
        <w:t xml:space="preserve">La </w:t>
      </w:r>
      <w:r>
        <w:rPr>
          <w:lang w:val="es-ES"/>
        </w:rPr>
        <w:t xml:space="preserve">Rioja 360, </w:t>
      </w:r>
      <w:proofErr w:type="spellStart"/>
      <w:r>
        <w:rPr>
          <w:lang w:val="es-ES"/>
        </w:rPr>
        <w:t>Valdezcaray</w:t>
      </w:r>
      <w:proofErr w:type="spellEnd"/>
      <w:r>
        <w:rPr>
          <w:lang w:val="es-ES"/>
        </w:rPr>
        <w:t xml:space="preserve"> y ADER). A ellas se suman nueve campañas en redes sociales.</w:t>
      </w:r>
    </w:p>
    <w:p w14:paraId="569C1AE5" w14:textId="77777777" w:rsidR="00C32894" w:rsidRDefault="00C32894" w:rsidP="000F7400">
      <w:pPr>
        <w:pStyle w:val="CuerpodetextoNotadePrensa"/>
        <w:rPr>
          <w:lang w:val="es-ES"/>
        </w:rPr>
      </w:pPr>
    </w:p>
    <w:p w14:paraId="1F9BA170" w14:textId="30262115" w:rsidR="000F7400" w:rsidRPr="00493A60" w:rsidRDefault="000F7400" w:rsidP="000F7400">
      <w:pPr>
        <w:pStyle w:val="CuerpodetextoNotadePrensa"/>
        <w:rPr>
          <w:color w:val="FF0000"/>
          <w:lang w:val="es-ES"/>
        </w:rPr>
      </w:pPr>
      <w:r>
        <w:rPr>
          <w:lang w:val="es-ES"/>
        </w:rPr>
        <w:t xml:space="preserve">En cuanto a la inversión, </w:t>
      </w:r>
      <w:r w:rsidR="00C32894">
        <w:rPr>
          <w:lang w:val="es-ES"/>
        </w:rPr>
        <w:t>el presupuesto de las</w:t>
      </w:r>
      <w:r>
        <w:rPr>
          <w:lang w:val="es-ES"/>
        </w:rPr>
        <w:t xml:space="preserve"> 42 acciones </w:t>
      </w:r>
      <w:r w:rsidR="00C32894">
        <w:rPr>
          <w:lang w:val="es-ES"/>
        </w:rPr>
        <w:t xml:space="preserve">publicitarias proyectadas </w:t>
      </w:r>
      <w:r>
        <w:rPr>
          <w:lang w:val="es-ES"/>
        </w:rPr>
        <w:t>en la C</w:t>
      </w:r>
      <w:r w:rsidR="00C32894">
        <w:rPr>
          <w:lang w:val="es-ES"/>
        </w:rPr>
        <w:t>omunidad asciende a</w:t>
      </w:r>
      <w:r>
        <w:rPr>
          <w:lang w:val="es-ES"/>
        </w:rPr>
        <w:t xml:space="preserve"> 1.050.000 euros</w:t>
      </w:r>
      <w:r w:rsidR="00936497">
        <w:rPr>
          <w:lang w:val="es-ES"/>
        </w:rPr>
        <w:t>,</w:t>
      </w:r>
      <w:r w:rsidR="00817B44">
        <w:rPr>
          <w:lang w:val="es-ES"/>
        </w:rPr>
        <w:t xml:space="preserve"> el mismo importe que en 2023,</w:t>
      </w:r>
      <w:r w:rsidR="00C32894">
        <w:rPr>
          <w:lang w:val="es-ES"/>
        </w:rPr>
        <w:t xml:space="preserve"> y el de las 10 correspondientes a </w:t>
      </w:r>
      <w:r w:rsidR="00BD3EC4">
        <w:rPr>
          <w:lang w:val="es-ES"/>
        </w:rPr>
        <w:t>entes</w:t>
      </w:r>
      <w:r w:rsidR="00936497">
        <w:rPr>
          <w:lang w:val="es-ES"/>
        </w:rPr>
        <w:t xml:space="preserve"> públicos</w:t>
      </w:r>
      <w:r w:rsidR="00BD3EC4">
        <w:rPr>
          <w:lang w:val="es-ES"/>
        </w:rPr>
        <w:t xml:space="preserve"> </w:t>
      </w:r>
      <w:r w:rsidR="00C32894">
        <w:rPr>
          <w:lang w:val="es-ES"/>
        </w:rPr>
        <w:t>a 2.</w:t>
      </w:r>
      <w:r w:rsidR="007C5E67">
        <w:rPr>
          <w:lang w:val="es-ES"/>
        </w:rPr>
        <w:t>22</w:t>
      </w:r>
      <w:r w:rsidR="00C32894">
        <w:rPr>
          <w:lang w:val="es-ES"/>
        </w:rPr>
        <w:t>8.000 euros</w:t>
      </w:r>
      <w:r w:rsidR="00BD3EC4">
        <w:rPr>
          <w:lang w:val="es-ES"/>
        </w:rPr>
        <w:t>, desglosadas de la siguiente forma: 2.</w:t>
      </w:r>
      <w:r w:rsidR="00B11F51">
        <w:rPr>
          <w:lang w:val="es-ES"/>
        </w:rPr>
        <w:t>1</w:t>
      </w:r>
      <w:r w:rsidR="00BD3EC4">
        <w:rPr>
          <w:lang w:val="es-ES"/>
        </w:rPr>
        <w:t>38.000 euros p</w:t>
      </w:r>
      <w:r w:rsidR="00936497">
        <w:rPr>
          <w:lang w:val="es-ES"/>
        </w:rPr>
        <w:t xml:space="preserve">ara </w:t>
      </w:r>
      <w:r w:rsidR="00817B44">
        <w:rPr>
          <w:lang w:val="es-ES"/>
        </w:rPr>
        <w:t>ocho</w:t>
      </w:r>
      <w:r w:rsidR="00936497">
        <w:rPr>
          <w:lang w:val="es-ES"/>
        </w:rPr>
        <w:t xml:space="preserve"> acciones de La Rioja 360; </w:t>
      </w:r>
      <w:r w:rsidR="00BD3EC4">
        <w:rPr>
          <w:lang w:val="es-ES"/>
        </w:rPr>
        <w:t xml:space="preserve">50.000 euros </w:t>
      </w:r>
      <w:r w:rsidR="00873D89">
        <w:rPr>
          <w:lang w:val="es-ES"/>
        </w:rPr>
        <w:t xml:space="preserve">para </w:t>
      </w:r>
      <w:r w:rsidR="00817B44">
        <w:rPr>
          <w:lang w:val="es-ES"/>
        </w:rPr>
        <w:t>una</w:t>
      </w:r>
      <w:r w:rsidR="00B11F51">
        <w:rPr>
          <w:lang w:val="es-ES"/>
        </w:rPr>
        <w:t xml:space="preserve"> de ADER</w:t>
      </w:r>
      <w:r w:rsidR="00936497">
        <w:rPr>
          <w:lang w:val="es-ES"/>
        </w:rPr>
        <w:t xml:space="preserve"> y 40.000 euros para </w:t>
      </w:r>
      <w:r w:rsidR="00817B44">
        <w:rPr>
          <w:lang w:val="es-ES"/>
        </w:rPr>
        <w:t>una</w:t>
      </w:r>
      <w:r w:rsidR="00936497">
        <w:rPr>
          <w:lang w:val="es-ES"/>
        </w:rPr>
        <w:t xml:space="preserve"> campaña de </w:t>
      </w:r>
      <w:proofErr w:type="spellStart"/>
      <w:r w:rsidR="00936497">
        <w:rPr>
          <w:lang w:val="es-ES"/>
        </w:rPr>
        <w:t>Valdezcaray</w:t>
      </w:r>
      <w:proofErr w:type="spellEnd"/>
      <w:r w:rsidR="00BD3EC4">
        <w:rPr>
          <w:lang w:val="es-ES"/>
        </w:rPr>
        <w:t>.</w:t>
      </w:r>
      <w:r w:rsidR="00493A60">
        <w:rPr>
          <w:lang w:val="es-ES"/>
        </w:rPr>
        <w:t xml:space="preserve"> </w:t>
      </w:r>
    </w:p>
    <w:p w14:paraId="519EF852" w14:textId="77777777" w:rsidR="007F3C71" w:rsidRDefault="007F3C71" w:rsidP="000F7400">
      <w:pPr>
        <w:pStyle w:val="CuerpodetextoNotadePrensa"/>
        <w:rPr>
          <w:lang w:val="es-ES"/>
        </w:rPr>
      </w:pPr>
    </w:p>
    <w:p w14:paraId="34DC0885" w14:textId="5AA9515B" w:rsidR="007F3C71" w:rsidRPr="007F3C71" w:rsidRDefault="007F3C71" w:rsidP="000F7400">
      <w:pPr>
        <w:pStyle w:val="CuerpodetextoNotadePrensa"/>
        <w:rPr>
          <w:b/>
          <w:lang w:val="es-ES"/>
        </w:rPr>
      </w:pPr>
      <w:r w:rsidRPr="007F3C71">
        <w:rPr>
          <w:b/>
          <w:lang w:val="es-ES"/>
        </w:rPr>
        <w:t>Desglose por consejerías</w:t>
      </w:r>
    </w:p>
    <w:p w14:paraId="7C056644" w14:textId="290EB0B0" w:rsidR="000B2379" w:rsidRDefault="007F3C71" w:rsidP="00981B09">
      <w:pPr>
        <w:pStyle w:val="CuerpodetextoNotadePrensa"/>
        <w:rPr>
          <w:rStyle w:val="Textoennegrita"/>
          <w:b w:val="0"/>
          <w:iCs/>
          <w:color w:val="222222"/>
          <w:lang w:val="es-ES"/>
        </w:rPr>
      </w:pPr>
      <w:r w:rsidRPr="00E81456">
        <w:rPr>
          <w:rStyle w:val="Textoennegrita"/>
          <w:b w:val="0"/>
          <w:iCs/>
          <w:color w:val="222222"/>
          <w:lang w:val="es-ES"/>
        </w:rPr>
        <w:t xml:space="preserve">En términos absolutos, </w:t>
      </w:r>
      <w:r w:rsidR="00E81456">
        <w:rPr>
          <w:rStyle w:val="Textoennegrita"/>
          <w:b w:val="0"/>
          <w:iCs/>
          <w:color w:val="222222"/>
          <w:lang w:val="es-ES"/>
        </w:rPr>
        <w:t>las consejerías</w:t>
      </w:r>
      <w:r w:rsidRPr="00E81456">
        <w:rPr>
          <w:rStyle w:val="Textoennegrita"/>
          <w:b w:val="0"/>
          <w:iCs/>
          <w:color w:val="222222"/>
          <w:lang w:val="es-ES"/>
        </w:rPr>
        <w:t xml:space="preserve"> a l</w:t>
      </w:r>
      <w:r w:rsidR="00E81456">
        <w:rPr>
          <w:rStyle w:val="Textoennegrita"/>
          <w:b w:val="0"/>
          <w:iCs/>
          <w:color w:val="222222"/>
          <w:lang w:val="es-ES"/>
        </w:rPr>
        <w:t>a</w:t>
      </w:r>
      <w:r w:rsidRPr="00E81456">
        <w:rPr>
          <w:rStyle w:val="Textoennegrita"/>
          <w:b w:val="0"/>
          <w:iCs/>
          <w:color w:val="222222"/>
          <w:lang w:val="es-ES"/>
        </w:rPr>
        <w:t xml:space="preserve">s que se ha </w:t>
      </w:r>
      <w:r w:rsidR="002862E6" w:rsidRPr="00E81456">
        <w:rPr>
          <w:rStyle w:val="Textoennegrita"/>
          <w:b w:val="0"/>
          <w:iCs/>
          <w:color w:val="222222"/>
          <w:lang w:val="es-ES"/>
        </w:rPr>
        <w:t>consignado</w:t>
      </w:r>
      <w:r w:rsidRPr="00E81456">
        <w:rPr>
          <w:rStyle w:val="Textoennegrita"/>
          <w:b w:val="0"/>
          <w:iCs/>
          <w:color w:val="222222"/>
          <w:lang w:val="es-ES"/>
        </w:rPr>
        <w:t xml:space="preserve"> el mayor volumen de fondos son Salud (</w:t>
      </w:r>
      <w:r w:rsidR="00DC2C98" w:rsidRPr="00E81456">
        <w:rPr>
          <w:rStyle w:val="Textoennegrita"/>
          <w:b w:val="0"/>
          <w:iCs/>
          <w:color w:val="222222"/>
          <w:lang w:val="es-ES"/>
        </w:rPr>
        <w:t xml:space="preserve">226.400 </w:t>
      </w:r>
      <w:r w:rsidRPr="00E81456">
        <w:rPr>
          <w:rStyle w:val="Textoennegrita"/>
          <w:b w:val="0"/>
          <w:iCs/>
          <w:color w:val="222222"/>
          <w:lang w:val="es-ES"/>
        </w:rPr>
        <w:t>euros)</w:t>
      </w:r>
      <w:r w:rsidR="00DD7C8B" w:rsidRPr="00E81456">
        <w:rPr>
          <w:rStyle w:val="Textoennegrita"/>
          <w:b w:val="0"/>
          <w:iCs/>
          <w:color w:val="222222"/>
          <w:lang w:val="es-ES"/>
        </w:rPr>
        <w:t>,</w:t>
      </w:r>
      <w:r w:rsidRPr="00E81456">
        <w:rPr>
          <w:rStyle w:val="Textoennegrita"/>
          <w:b w:val="0"/>
          <w:iCs/>
          <w:color w:val="222222"/>
          <w:lang w:val="es-ES"/>
        </w:rPr>
        <w:t xml:space="preserve"> </w:t>
      </w:r>
      <w:r w:rsidR="00DC2C98" w:rsidRPr="00E81456">
        <w:rPr>
          <w:rStyle w:val="Textoennegrita"/>
          <w:b w:val="0"/>
          <w:iCs/>
          <w:color w:val="222222"/>
          <w:lang w:val="es-ES"/>
        </w:rPr>
        <w:t xml:space="preserve">Cultura </w:t>
      </w:r>
      <w:r w:rsidRPr="00E81456">
        <w:rPr>
          <w:rStyle w:val="Textoennegrita"/>
          <w:b w:val="0"/>
          <w:iCs/>
          <w:color w:val="222222"/>
          <w:lang w:val="es-ES"/>
        </w:rPr>
        <w:t>(</w:t>
      </w:r>
      <w:r w:rsidR="00DC2C98" w:rsidRPr="00E81456">
        <w:rPr>
          <w:rStyle w:val="Textoennegrita"/>
          <w:b w:val="0"/>
          <w:iCs/>
          <w:color w:val="222222"/>
          <w:lang w:val="es-ES"/>
        </w:rPr>
        <w:t>190.800</w:t>
      </w:r>
      <w:r w:rsidR="00E835CD" w:rsidRPr="00E81456">
        <w:rPr>
          <w:rStyle w:val="Textoennegrita"/>
          <w:b w:val="0"/>
          <w:iCs/>
          <w:color w:val="222222"/>
          <w:lang w:val="es-ES"/>
        </w:rPr>
        <w:t xml:space="preserve"> euros</w:t>
      </w:r>
      <w:r w:rsidRPr="00E81456">
        <w:rPr>
          <w:rStyle w:val="Textoennegrita"/>
          <w:b w:val="0"/>
          <w:iCs/>
          <w:color w:val="222222"/>
          <w:lang w:val="es-ES"/>
        </w:rPr>
        <w:t>)</w:t>
      </w:r>
      <w:r w:rsidR="000B2379" w:rsidRPr="00E81456">
        <w:rPr>
          <w:rStyle w:val="Textoennegrita"/>
          <w:b w:val="0"/>
          <w:iCs/>
          <w:color w:val="222222"/>
          <w:lang w:val="es-ES"/>
        </w:rPr>
        <w:t xml:space="preserve"> y Economía </w:t>
      </w:r>
      <w:r w:rsidRPr="00E81456">
        <w:rPr>
          <w:rStyle w:val="Textoennegrita"/>
          <w:b w:val="0"/>
          <w:iCs/>
          <w:color w:val="222222"/>
          <w:lang w:val="es-ES"/>
        </w:rPr>
        <w:t>(</w:t>
      </w:r>
      <w:r w:rsidR="00DC2C98" w:rsidRPr="00E81456">
        <w:rPr>
          <w:rStyle w:val="Textoennegrita"/>
          <w:b w:val="0"/>
          <w:iCs/>
          <w:color w:val="222222"/>
          <w:lang w:val="es-ES"/>
        </w:rPr>
        <w:t>1</w:t>
      </w:r>
      <w:r w:rsidR="000B2379" w:rsidRPr="00E81456">
        <w:rPr>
          <w:rStyle w:val="Textoennegrita"/>
          <w:b w:val="0"/>
          <w:iCs/>
          <w:color w:val="222222"/>
          <w:lang w:val="es-ES"/>
        </w:rPr>
        <w:t>7</w:t>
      </w:r>
      <w:r w:rsidR="00DC2C98" w:rsidRPr="00E81456">
        <w:rPr>
          <w:rStyle w:val="Textoennegrita"/>
          <w:b w:val="0"/>
          <w:iCs/>
          <w:color w:val="222222"/>
          <w:lang w:val="es-ES"/>
        </w:rPr>
        <w:t>0.</w:t>
      </w:r>
      <w:r w:rsidR="000B2379" w:rsidRPr="00E81456">
        <w:rPr>
          <w:rStyle w:val="Textoennegrita"/>
          <w:b w:val="0"/>
          <w:iCs/>
          <w:color w:val="222222"/>
          <w:lang w:val="es-ES"/>
        </w:rPr>
        <w:t>0</w:t>
      </w:r>
      <w:r w:rsidR="00DC2C98" w:rsidRPr="00E81456">
        <w:rPr>
          <w:rStyle w:val="Textoennegrita"/>
          <w:b w:val="0"/>
          <w:iCs/>
          <w:color w:val="222222"/>
          <w:lang w:val="es-ES"/>
        </w:rPr>
        <w:t>00</w:t>
      </w:r>
      <w:r w:rsidRPr="00E81456">
        <w:rPr>
          <w:rStyle w:val="Textoennegrita"/>
          <w:b w:val="0"/>
          <w:iCs/>
          <w:color w:val="222222"/>
          <w:lang w:val="es-ES"/>
        </w:rPr>
        <w:t xml:space="preserve"> euros)</w:t>
      </w:r>
      <w:r w:rsidR="000B2379" w:rsidRPr="00E81456">
        <w:rPr>
          <w:rStyle w:val="Textoennegrita"/>
          <w:b w:val="0"/>
          <w:iCs/>
          <w:color w:val="222222"/>
          <w:lang w:val="es-ES"/>
        </w:rPr>
        <w:t xml:space="preserve">, que suman el 55,92% de la inversión total </w:t>
      </w:r>
      <w:r w:rsidR="000B2379" w:rsidRPr="00E81456">
        <w:rPr>
          <w:rFonts w:ascii="Helvetica" w:hAnsi="Helvetica" w:cs="Helvetica"/>
          <w:color w:val="000000"/>
          <w:shd w:val="clear" w:color="auto" w:fill="FFFFFF"/>
          <w:lang w:val="es-ES"/>
        </w:rPr>
        <w:t>prevista</w:t>
      </w:r>
      <w:r w:rsidRPr="00E81456">
        <w:rPr>
          <w:rStyle w:val="Textoennegrita"/>
          <w:b w:val="0"/>
          <w:iCs/>
          <w:color w:val="222222"/>
          <w:lang w:val="es-ES"/>
        </w:rPr>
        <w:t>.</w:t>
      </w:r>
      <w:r w:rsidR="00FE71A8" w:rsidRPr="00E81456">
        <w:rPr>
          <w:rStyle w:val="Textoennegrita"/>
          <w:b w:val="0"/>
          <w:iCs/>
          <w:color w:val="222222"/>
          <w:lang w:val="es-ES"/>
        </w:rPr>
        <w:t xml:space="preserve"> A </w:t>
      </w:r>
      <w:r w:rsidR="00E81456" w:rsidRPr="00E81456">
        <w:rPr>
          <w:rStyle w:val="Textoennegrita"/>
          <w:b w:val="0"/>
          <w:iCs/>
          <w:color w:val="222222"/>
          <w:lang w:val="es-ES"/>
        </w:rPr>
        <w:t>continuación,</w:t>
      </w:r>
      <w:r w:rsidR="00FE71A8" w:rsidRPr="00E81456">
        <w:rPr>
          <w:rStyle w:val="Textoennegrita"/>
          <w:b w:val="0"/>
          <w:iCs/>
          <w:color w:val="222222"/>
          <w:lang w:val="es-ES"/>
        </w:rPr>
        <w:t xml:space="preserve"> les siguen Hacienda (150.800 euros), Agricultura (131.600 euros), Educación (80.000 euros) y Política Local (60.400 euros). La Oficina del Presidente, con 40.000 euros, repite la </w:t>
      </w:r>
      <w:r w:rsidR="00C06419">
        <w:rPr>
          <w:rStyle w:val="Textoennegrita"/>
          <w:b w:val="0"/>
          <w:iCs/>
          <w:color w:val="222222"/>
          <w:lang w:val="es-ES"/>
        </w:rPr>
        <w:t>dot</w:t>
      </w:r>
      <w:r w:rsidR="00FE71A8" w:rsidRPr="00E81456">
        <w:rPr>
          <w:rStyle w:val="Textoennegrita"/>
          <w:b w:val="0"/>
          <w:iCs/>
          <w:color w:val="222222"/>
          <w:lang w:val="es-ES"/>
        </w:rPr>
        <w:t xml:space="preserve">ación del Plan 2023. </w:t>
      </w:r>
    </w:p>
    <w:p w14:paraId="7F356EA3" w14:textId="3FE251F6" w:rsidR="00E81456" w:rsidRDefault="00E81456" w:rsidP="00981B09">
      <w:pPr>
        <w:pStyle w:val="CuerpodetextoNotadePrensa"/>
        <w:rPr>
          <w:rStyle w:val="Textoennegrita"/>
          <w:b w:val="0"/>
          <w:iCs/>
          <w:color w:val="222222"/>
          <w:lang w:val="es-ES"/>
        </w:rPr>
      </w:pPr>
    </w:p>
    <w:p w14:paraId="07BEFA1B" w14:textId="0702287E" w:rsidR="00E81456" w:rsidRDefault="00E81456" w:rsidP="00E81456">
      <w:pPr>
        <w:pStyle w:val="CuerpodetextoNotadePrensa"/>
        <w:rPr>
          <w:rStyle w:val="Textoennegrita"/>
          <w:b w:val="0"/>
          <w:iCs/>
          <w:color w:val="222222"/>
          <w:lang w:val="es-ES"/>
        </w:rPr>
      </w:pPr>
      <w:r w:rsidRPr="00FC2C02">
        <w:rPr>
          <w:rStyle w:val="Textoennegrita"/>
          <w:b w:val="0"/>
          <w:iCs/>
          <w:color w:val="222222"/>
          <w:lang w:val="es-ES"/>
        </w:rPr>
        <w:t xml:space="preserve">En </w:t>
      </w:r>
      <w:r>
        <w:rPr>
          <w:rStyle w:val="Textoennegrita"/>
          <w:b w:val="0"/>
          <w:iCs/>
          <w:color w:val="222222"/>
          <w:lang w:val="es-ES"/>
        </w:rPr>
        <w:t>cuanto al peso inversor de las acciones que se van a realizar destacan, por encima del 10% del</w:t>
      </w:r>
      <w:r w:rsidRPr="00FC2C02">
        <w:rPr>
          <w:rStyle w:val="Textoennegrita"/>
          <w:b w:val="0"/>
          <w:iCs/>
          <w:color w:val="222222"/>
          <w:lang w:val="es-ES"/>
        </w:rPr>
        <w:t xml:space="preserve"> presupuesto</w:t>
      </w:r>
      <w:r>
        <w:rPr>
          <w:rStyle w:val="Textoennegrita"/>
          <w:b w:val="0"/>
          <w:iCs/>
          <w:color w:val="222222"/>
          <w:lang w:val="es-ES"/>
        </w:rPr>
        <w:t xml:space="preserve"> total</w:t>
      </w:r>
      <w:r w:rsidRPr="00FC2C02">
        <w:rPr>
          <w:rStyle w:val="Textoennegrita"/>
          <w:b w:val="0"/>
          <w:iCs/>
          <w:color w:val="222222"/>
          <w:lang w:val="es-ES"/>
        </w:rPr>
        <w:t>,</w:t>
      </w:r>
      <w:r>
        <w:rPr>
          <w:rStyle w:val="Textoennegrita"/>
          <w:b w:val="0"/>
          <w:iCs/>
          <w:color w:val="222222"/>
          <w:lang w:val="es-ES"/>
        </w:rPr>
        <w:t xml:space="preserve"> Salud (21,56%), Cultura (18,17%), Economía (16,19%), Hacienda (14,36%) y Agricultura (12,53%). Educación representa el 7,62%; Política Local, el 5,75% y la Oficina del Presidente, el 3,81%. </w:t>
      </w:r>
    </w:p>
    <w:p w14:paraId="686F0FD3" w14:textId="77777777" w:rsidR="00E81456" w:rsidRPr="00E81456" w:rsidRDefault="00E81456" w:rsidP="00981B09">
      <w:pPr>
        <w:pStyle w:val="CuerpodetextoNotadePrensa"/>
        <w:rPr>
          <w:rStyle w:val="Textoennegrita"/>
          <w:b w:val="0"/>
          <w:iCs/>
          <w:color w:val="222222"/>
          <w:lang w:val="es-ES"/>
        </w:rPr>
      </w:pPr>
    </w:p>
    <w:p w14:paraId="2D299DD6" w14:textId="6E973A20" w:rsidR="002862E6" w:rsidRPr="001A4C7C" w:rsidRDefault="00F9009A" w:rsidP="00981B09">
      <w:pPr>
        <w:pStyle w:val="CuerpodetextoNotadePrensa"/>
        <w:rPr>
          <w:bCs/>
          <w:iCs/>
          <w:color w:val="222222"/>
          <w:lang w:val="es-ES"/>
        </w:rPr>
      </w:pPr>
      <w:r>
        <w:rPr>
          <w:rFonts w:ascii="Helvetica" w:eastAsia="Times New Roman" w:hAnsi="Helvetica" w:cs="Helvetica"/>
          <w:color w:val="000000"/>
          <w:lang w:val="es-ES" w:eastAsia="es-ES"/>
        </w:rPr>
        <w:t>Por</w:t>
      </w:r>
      <w:r w:rsidR="007F3C71" w:rsidRPr="007F3C71">
        <w:rPr>
          <w:rFonts w:ascii="Helvetica" w:eastAsia="Times New Roman" w:hAnsi="Helvetica" w:cs="Helvetica"/>
          <w:color w:val="000000"/>
          <w:lang w:val="es-ES" w:eastAsia="es-ES"/>
        </w:rPr>
        <w:t xml:space="preserve"> número de </w:t>
      </w:r>
      <w:r w:rsidR="002862E6" w:rsidRPr="00981B09">
        <w:rPr>
          <w:rFonts w:ascii="Helvetica" w:eastAsia="Times New Roman" w:hAnsi="Helvetica" w:cs="Helvetica"/>
          <w:color w:val="000000"/>
          <w:lang w:val="es-ES" w:eastAsia="es-ES"/>
        </w:rPr>
        <w:t>iniciativas publicitarias</w:t>
      </w:r>
      <w:r w:rsidR="007F3C71" w:rsidRPr="007F3C71">
        <w:rPr>
          <w:rFonts w:ascii="Helvetica" w:eastAsia="Times New Roman" w:hAnsi="Helvetica" w:cs="Helvetica"/>
          <w:color w:val="000000"/>
          <w:lang w:val="es-ES" w:eastAsia="es-ES"/>
        </w:rPr>
        <w:t xml:space="preserve">, </w:t>
      </w:r>
      <w:r w:rsidR="0009761A" w:rsidRPr="00981B09">
        <w:rPr>
          <w:rFonts w:ascii="Helvetica" w:eastAsia="Times New Roman" w:hAnsi="Helvetica" w:cs="Helvetica"/>
          <w:color w:val="000000"/>
          <w:lang w:val="es-ES" w:eastAsia="es-ES"/>
        </w:rPr>
        <w:t xml:space="preserve">Salud ocupa el </w:t>
      </w:r>
      <w:r w:rsidR="007F3C71" w:rsidRPr="007F3C71">
        <w:rPr>
          <w:rFonts w:ascii="Helvetica" w:eastAsia="Times New Roman" w:hAnsi="Helvetica" w:cs="Helvetica"/>
          <w:color w:val="000000"/>
          <w:lang w:val="es-ES" w:eastAsia="es-ES"/>
        </w:rPr>
        <w:t xml:space="preserve">primer lugar </w:t>
      </w:r>
      <w:r w:rsidR="002862E6" w:rsidRPr="00981B09">
        <w:rPr>
          <w:rFonts w:ascii="Helvetica" w:eastAsia="Times New Roman" w:hAnsi="Helvetica" w:cs="Helvetica"/>
          <w:color w:val="000000"/>
          <w:lang w:val="es-ES" w:eastAsia="es-ES"/>
        </w:rPr>
        <w:t xml:space="preserve">con </w:t>
      </w:r>
      <w:r w:rsidR="0009761A" w:rsidRPr="00981B09">
        <w:rPr>
          <w:rFonts w:ascii="Helvetica" w:eastAsia="Times New Roman" w:hAnsi="Helvetica" w:cs="Helvetica"/>
          <w:color w:val="000000"/>
          <w:lang w:val="es-ES" w:eastAsia="es-ES"/>
        </w:rPr>
        <w:t>9 acciones</w:t>
      </w:r>
      <w:r w:rsidR="00E81456">
        <w:rPr>
          <w:rFonts w:ascii="Helvetica" w:eastAsia="Times New Roman" w:hAnsi="Helvetica" w:cs="Helvetica"/>
          <w:color w:val="000000"/>
          <w:lang w:val="es-ES" w:eastAsia="es-ES"/>
        </w:rPr>
        <w:t xml:space="preserve">, seguida de </w:t>
      </w:r>
      <w:r w:rsidR="0009761A" w:rsidRPr="00981B09">
        <w:rPr>
          <w:rFonts w:ascii="Helvetica" w:eastAsia="Times New Roman" w:hAnsi="Helvetica" w:cs="Helvetica"/>
          <w:color w:val="000000"/>
          <w:lang w:val="es-ES" w:eastAsia="es-ES"/>
        </w:rPr>
        <w:t xml:space="preserve">Cultura </w:t>
      </w:r>
      <w:r w:rsidR="0024064B" w:rsidRPr="00981B09">
        <w:rPr>
          <w:rFonts w:ascii="Helvetica" w:eastAsia="Times New Roman" w:hAnsi="Helvetica" w:cs="Helvetica"/>
          <w:color w:val="000000"/>
          <w:lang w:val="es-ES" w:eastAsia="es-ES"/>
        </w:rPr>
        <w:t xml:space="preserve">y Agricultura </w:t>
      </w:r>
      <w:r w:rsidR="0009761A" w:rsidRPr="00981B09">
        <w:rPr>
          <w:rFonts w:ascii="Helvetica" w:eastAsia="Times New Roman" w:hAnsi="Helvetica" w:cs="Helvetica"/>
          <w:color w:val="000000"/>
          <w:lang w:val="es-ES" w:eastAsia="es-ES"/>
        </w:rPr>
        <w:t>(</w:t>
      </w:r>
      <w:r w:rsidR="0024064B" w:rsidRPr="00981B09">
        <w:rPr>
          <w:rFonts w:ascii="Helvetica" w:eastAsia="Times New Roman" w:hAnsi="Helvetica" w:cs="Helvetica"/>
          <w:color w:val="000000"/>
          <w:lang w:val="es-ES" w:eastAsia="es-ES"/>
        </w:rPr>
        <w:t xml:space="preserve">cada una con </w:t>
      </w:r>
      <w:r w:rsidR="0009761A" w:rsidRPr="00981B09">
        <w:rPr>
          <w:rFonts w:ascii="Helvetica" w:eastAsia="Times New Roman" w:hAnsi="Helvetica" w:cs="Helvetica"/>
          <w:color w:val="000000"/>
          <w:lang w:val="es-ES" w:eastAsia="es-ES"/>
        </w:rPr>
        <w:t>8)</w:t>
      </w:r>
      <w:r w:rsidR="0024064B" w:rsidRPr="00981B09">
        <w:rPr>
          <w:rFonts w:ascii="Helvetica" w:eastAsia="Times New Roman" w:hAnsi="Helvetica" w:cs="Helvetica"/>
          <w:color w:val="000000"/>
          <w:lang w:val="es-ES" w:eastAsia="es-ES"/>
        </w:rPr>
        <w:t>, Economía y Hacienda (ambas con 6)</w:t>
      </w:r>
      <w:r w:rsidR="007F3C71" w:rsidRPr="007F3C71">
        <w:rPr>
          <w:rFonts w:ascii="Helvetica" w:eastAsia="Times New Roman" w:hAnsi="Helvetica" w:cs="Helvetica"/>
          <w:color w:val="000000"/>
          <w:lang w:val="es-ES" w:eastAsia="es-ES"/>
        </w:rPr>
        <w:t xml:space="preserve">, </w:t>
      </w:r>
      <w:r w:rsidR="0024064B" w:rsidRPr="00981B09">
        <w:rPr>
          <w:rFonts w:ascii="Helvetica" w:eastAsia="Times New Roman" w:hAnsi="Helvetica" w:cs="Helvetica"/>
          <w:color w:val="000000"/>
          <w:lang w:val="es-ES" w:eastAsia="es-ES"/>
        </w:rPr>
        <w:t>Política Local (3) Educación (2) y la Oficina del Presidente (1).</w:t>
      </w:r>
    </w:p>
    <w:p w14:paraId="7761BF4D" w14:textId="77777777" w:rsidR="00981B09" w:rsidRPr="00981B09" w:rsidRDefault="00981B09" w:rsidP="00981B09">
      <w:pPr>
        <w:pStyle w:val="CuerpodetextoNotadePrensa"/>
        <w:rPr>
          <w:bCs/>
          <w:iCs/>
          <w:color w:val="222222"/>
          <w:lang w:val="es-ES"/>
        </w:rPr>
      </w:pPr>
    </w:p>
    <w:p w14:paraId="4FC52964" w14:textId="43C44F4C" w:rsidR="001037A5" w:rsidRPr="004D594F" w:rsidRDefault="002862E6" w:rsidP="00B017AF">
      <w:pPr>
        <w:shd w:val="clear" w:color="auto" w:fill="FFFFFF"/>
        <w:spacing w:after="420"/>
        <w:jc w:val="both"/>
        <w:textAlignment w:val="baseline"/>
      </w:pPr>
      <w:r>
        <w:rPr>
          <w:rFonts w:ascii="Helvetica" w:eastAsia="Times New Roman" w:hAnsi="Helvetica" w:cs="Helvetica"/>
          <w:color w:val="000000"/>
          <w:lang w:eastAsia="es-ES"/>
        </w:rPr>
        <w:t xml:space="preserve">Además de las campañas propiamente dichas, el Plan de Publicidad Institucional </w:t>
      </w:r>
      <w:r w:rsidR="00D90D69">
        <w:rPr>
          <w:rFonts w:ascii="Helvetica" w:eastAsia="Times New Roman" w:hAnsi="Helvetica" w:cs="Helvetica"/>
          <w:color w:val="000000"/>
          <w:lang w:eastAsia="es-ES"/>
        </w:rPr>
        <w:t>de 2024</w:t>
      </w:r>
      <w:r w:rsidR="00FE71A8">
        <w:rPr>
          <w:rFonts w:ascii="Helvetica" w:eastAsia="Times New Roman" w:hAnsi="Helvetica" w:cs="Helvetica"/>
          <w:color w:val="000000"/>
          <w:lang w:eastAsia="es-ES"/>
        </w:rPr>
        <w:t xml:space="preserve"> </w:t>
      </w:r>
      <w:r>
        <w:rPr>
          <w:rFonts w:ascii="Helvetica" w:eastAsia="Times New Roman" w:hAnsi="Helvetica" w:cs="Helvetica"/>
          <w:color w:val="000000"/>
          <w:lang w:eastAsia="es-ES"/>
        </w:rPr>
        <w:t>también destina 300.000 euros a patrocinios y 150.000 euros a creatividad</w:t>
      </w:r>
      <w:r w:rsidR="00CC72A0">
        <w:rPr>
          <w:rFonts w:ascii="Helvetica" w:eastAsia="Times New Roman" w:hAnsi="Helvetica" w:cs="Helvetica"/>
          <w:color w:val="000000"/>
          <w:lang w:eastAsia="es-ES"/>
        </w:rPr>
        <w:t xml:space="preserve"> (similares</w:t>
      </w:r>
      <w:r w:rsidR="0097025A">
        <w:rPr>
          <w:rFonts w:ascii="Helvetica" w:eastAsia="Times New Roman" w:hAnsi="Helvetica" w:cs="Helvetica"/>
          <w:color w:val="000000"/>
          <w:lang w:eastAsia="es-ES"/>
        </w:rPr>
        <w:t xml:space="preserve"> cantidades dispuestas en el programa de 2023</w:t>
      </w:r>
      <w:r w:rsidR="00CC72A0">
        <w:rPr>
          <w:rFonts w:ascii="Helvetica" w:eastAsia="Times New Roman" w:hAnsi="Helvetica" w:cs="Helvetica"/>
          <w:color w:val="000000"/>
          <w:lang w:eastAsia="es-ES"/>
        </w:rPr>
        <w:t>)</w:t>
      </w:r>
      <w:r w:rsidR="0097025A">
        <w:rPr>
          <w:rFonts w:ascii="Helvetica" w:eastAsia="Times New Roman" w:hAnsi="Helvetica" w:cs="Helvetica"/>
          <w:color w:val="000000"/>
          <w:lang w:eastAsia="es-ES"/>
        </w:rPr>
        <w:t xml:space="preserve">, </w:t>
      </w:r>
      <w:r>
        <w:rPr>
          <w:rFonts w:ascii="Helvetica" w:eastAsia="Times New Roman" w:hAnsi="Helvetica" w:cs="Helvetica"/>
          <w:color w:val="000000"/>
          <w:lang w:eastAsia="es-ES"/>
        </w:rPr>
        <w:t xml:space="preserve">lo que eleva el montante total </w:t>
      </w:r>
      <w:r w:rsidR="00E835CD">
        <w:rPr>
          <w:rFonts w:ascii="Helvetica" w:eastAsia="Times New Roman" w:hAnsi="Helvetica" w:cs="Helvetica"/>
          <w:color w:val="000000"/>
          <w:lang w:eastAsia="es-ES"/>
        </w:rPr>
        <w:t xml:space="preserve">de la planificación de este ejercicio </w:t>
      </w:r>
      <w:r>
        <w:rPr>
          <w:rFonts w:ascii="Helvetica" w:eastAsia="Times New Roman" w:hAnsi="Helvetica" w:cs="Helvetica"/>
          <w:color w:val="000000"/>
          <w:lang w:eastAsia="es-ES"/>
        </w:rPr>
        <w:t xml:space="preserve">a 3.728.000 euros. </w:t>
      </w:r>
    </w:p>
    <w:p w14:paraId="27ABD5DC" w14:textId="77777777" w:rsidR="00261510" w:rsidRPr="00A756FA" w:rsidRDefault="00261510" w:rsidP="004F3417">
      <w:pPr>
        <w:pStyle w:val="CuerpodetextoNotadePrensa"/>
      </w:pPr>
    </w:p>
    <w:sectPr w:rsidR="00261510" w:rsidRPr="00A756FA" w:rsidSect="00A6238F">
      <w:headerReference w:type="default" r:id="rId9"/>
      <w:headerReference w:type="first" r:id="rId10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A31D" w14:textId="77777777" w:rsidR="00F35356" w:rsidRDefault="00F35356" w:rsidP="0069392B">
      <w:r>
        <w:separator/>
      </w:r>
    </w:p>
  </w:endnote>
  <w:endnote w:type="continuationSeparator" w:id="0">
    <w:p w14:paraId="02151519" w14:textId="77777777" w:rsidR="00F35356" w:rsidRDefault="00F35356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D83D9" w14:textId="77777777" w:rsidR="00F35356" w:rsidRDefault="00F35356" w:rsidP="0069392B">
      <w:r>
        <w:separator/>
      </w:r>
    </w:p>
  </w:footnote>
  <w:footnote w:type="continuationSeparator" w:id="0">
    <w:p w14:paraId="7016B20A" w14:textId="77777777" w:rsidR="00F35356" w:rsidRDefault="00F35356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487"/>
    <w:multiLevelType w:val="hybridMultilevel"/>
    <w:tmpl w:val="D4184524"/>
    <w:lvl w:ilvl="0" w:tplc="5D840A76">
      <w:start w:val="9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6DD8"/>
    <w:rsid w:val="0004582D"/>
    <w:rsid w:val="000579A8"/>
    <w:rsid w:val="00091A2D"/>
    <w:rsid w:val="0009761A"/>
    <w:rsid w:val="000A4A28"/>
    <w:rsid w:val="000B2379"/>
    <w:rsid w:val="000F3F3C"/>
    <w:rsid w:val="000F7400"/>
    <w:rsid w:val="00100590"/>
    <w:rsid w:val="00100714"/>
    <w:rsid w:val="001037A5"/>
    <w:rsid w:val="001143B0"/>
    <w:rsid w:val="00132608"/>
    <w:rsid w:val="001542F7"/>
    <w:rsid w:val="0017764A"/>
    <w:rsid w:val="0018459D"/>
    <w:rsid w:val="001A4C7C"/>
    <w:rsid w:val="001D5107"/>
    <w:rsid w:val="001D5774"/>
    <w:rsid w:val="0020207D"/>
    <w:rsid w:val="00217EE3"/>
    <w:rsid w:val="0024064B"/>
    <w:rsid w:val="00240D3F"/>
    <w:rsid w:val="00250CDB"/>
    <w:rsid w:val="00261510"/>
    <w:rsid w:val="002862E6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00D4"/>
    <w:rsid w:val="003A3E60"/>
    <w:rsid w:val="003C1605"/>
    <w:rsid w:val="00417179"/>
    <w:rsid w:val="00434784"/>
    <w:rsid w:val="00435C9E"/>
    <w:rsid w:val="00444D20"/>
    <w:rsid w:val="0047552C"/>
    <w:rsid w:val="00476884"/>
    <w:rsid w:val="00477863"/>
    <w:rsid w:val="004817CA"/>
    <w:rsid w:val="00493A60"/>
    <w:rsid w:val="00495B58"/>
    <w:rsid w:val="00495D1F"/>
    <w:rsid w:val="004D3A27"/>
    <w:rsid w:val="004D420D"/>
    <w:rsid w:val="004D594F"/>
    <w:rsid w:val="004F3417"/>
    <w:rsid w:val="005027B8"/>
    <w:rsid w:val="0050645C"/>
    <w:rsid w:val="005648E7"/>
    <w:rsid w:val="00574433"/>
    <w:rsid w:val="0058176E"/>
    <w:rsid w:val="00596975"/>
    <w:rsid w:val="00597247"/>
    <w:rsid w:val="005C546D"/>
    <w:rsid w:val="00633C3C"/>
    <w:rsid w:val="006563C4"/>
    <w:rsid w:val="00673FFA"/>
    <w:rsid w:val="00684A68"/>
    <w:rsid w:val="00687C49"/>
    <w:rsid w:val="0069392B"/>
    <w:rsid w:val="006A7DBC"/>
    <w:rsid w:val="006B0802"/>
    <w:rsid w:val="006B2A29"/>
    <w:rsid w:val="00706970"/>
    <w:rsid w:val="00716285"/>
    <w:rsid w:val="00746CED"/>
    <w:rsid w:val="00770F4C"/>
    <w:rsid w:val="007A7E63"/>
    <w:rsid w:val="007C5E67"/>
    <w:rsid w:val="007C7121"/>
    <w:rsid w:val="007D0D09"/>
    <w:rsid w:val="007D6FFF"/>
    <w:rsid w:val="007E4491"/>
    <w:rsid w:val="007F3C71"/>
    <w:rsid w:val="00817B44"/>
    <w:rsid w:val="0086656D"/>
    <w:rsid w:val="00873D89"/>
    <w:rsid w:val="0087541B"/>
    <w:rsid w:val="00892C54"/>
    <w:rsid w:val="008B05E4"/>
    <w:rsid w:val="008E7E40"/>
    <w:rsid w:val="00917E39"/>
    <w:rsid w:val="00930E3E"/>
    <w:rsid w:val="00936497"/>
    <w:rsid w:val="0097025A"/>
    <w:rsid w:val="009735EC"/>
    <w:rsid w:val="00977EFE"/>
    <w:rsid w:val="00981B09"/>
    <w:rsid w:val="009820BA"/>
    <w:rsid w:val="00984F95"/>
    <w:rsid w:val="009D4D3F"/>
    <w:rsid w:val="009E3E95"/>
    <w:rsid w:val="009E7835"/>
    <w:rsid w:val="009F1145"/>
    <w:rsid w:val="00A06413"/>
    <w:rsid w:val="00A141BE"/>
    <w:rsid w:val="00A25A1E"/>
    <w:rsid w:val="00A6238F"/>
    <w:rsid w:val="00A756FA"/>
    <w:rsid w:val="00AA0B41"/>
    <w:rsid w:val="00AC6E30"/>
    <w:rsid w:val="00AF5158"/>
    <w:rsid w:val="00AF7FC1"/>
    <w:rsid w:val="00B017AF"/>
    <w:rsid w:val="00B11F51"/>
    <w:rsid w:val="00B6438E"/>
    <w:rsid w:val="00B83926"/>
    <w:rsid w:val="00B93DBC"/>
    <w:rsid w:val="00B97FCD"/>
    <w:rsid w:val="00BA5D06"/>
    <w:rsid w:val="00BD3EC4"/>
    <w:rsid w:val="00BE70B2"/>
    <w:rsid w:val="00C05A43"/>
    <w:rsid w:val="00C06419"/>
    <w:rsid w:val="00C12CC0"/>
    <w:rsid w:val="00C22F34"/>
    <w:rsid w:val="00C326C5"/>
    <w:rsid w:val="00C32894"/>
    <w:rsid w:val="00C361C5"/>
    <w:rsid w:val="00C47044"/>
    <w:rsid w:val="00C648E7"/>
    <w:rsid w:val="00C83CF8"/>
    <w:rsid w:val="00C867CC"/>
    <w:rsid w:val="00CC08D8"/>
    <w:rsid w:val="00CC72A0"/>
    <w:rsid w:val="00D017AC"/>
    <w:rsid w:val="00D312AD"/>
    <w:rsid w:val="00D53E08"/>
    <w:rsid w:val="00D90D69"/>
    <w:rsid w:val="00DA17CA"/>
    <w:rsid w:val="00DA1D6B"/>
    <w:rsid w:val="00DA1E65"/>
    <w:rsid w:val="00DB6106"/>
    <w:rsid w:val="00DC183C"/>
    <w:rsid w:val="00DC2C98"/>
    <w:rsid w:val="00DD0856"/>
    <w:rsid w:val="00DD7C8B"/>
    <w:rsid w:val="00DF4802"/>
    <w:rsid w:val="00E14C8C"/>
    <w:rsid w:val="00E24FD7"/>
    <w:rsid w:val="00E30A9B"/>
    <w:rsid w:val="00E41609"/>
    <w:rsid w:val="00E42F26"/>
    <w:rsid w:val="00E517E4"/>
    <w:rsid w:val="00E63FE9"/>
    <w:rsid w:val="00E81456"/>
    <w:rsid w:val="00E835CD"/>
    <w:rsid w:val="00ED47D0"/>
    <w:rsid w:val="00EF4445"/>
    <w:rsid w:val="00F35356"/>
    <w:rsid w:val="00F671DE"/>
    <w:rsid w:val="00F8126E"/>
    <w:rsid w:val="00F84053"/>
    <w:rsid w:val="00F9009A"/>
    <w:rsid w:val="00F92DFC"/>
    <w:rsid w:val="00FA4DD6"/>
    <w:rsid w:val="00FC2C02"/>
    <w:rsid w:val="00FE71A8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C2C02"/>
    <w:rPr>
      <w:i/>
      <w:iCs/>
    </w:rPr>
  </w:style>
  <w:style w:type="character" w:styleId="Textoennegrita">
    <w:name w:val="Strong"/>
    <w:basedOn w:val="Fuentedeprrafopredeter"/>
    <w:uiPriority w:val="22"/>
    <w:qFormat/>
    <w:rsid w:val="00FC2C02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F740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400"/>
    <w:rPr>
      <w:rFonts w:ascii="Arial" w:eastAsiaTheme="minorEastAsia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7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268">
                      <w:marLeft w:val="-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7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ioja.org/publi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gramapublicidad.com/los-77-millones-de-euros-del-gobierno-en-contratacion-anticipada-de-campanas-de-publicidad-institucional-202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9</cp:revision>
  <cp:lastPrinted>2024-01-12T10:18:00Z</cp:lastPrinted>
  <dcterms:created xsi:type="dcterms:W3CDTF">2024-01-12T11:48:00Z</dcterms:created>
  <dcterms:modified xsi:type="dcterms:W3CDTF">2024-01-16T11:14:00Z</dcterms:modified>
</cp:coreProperties>
</file>