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02B7" w14:textId="0EF66165" w:rsidR="00E517E4" w:rsidRPr="00A756FA" w:rsidRDefault="00061701" w:rsidP="0047552C">
      <w:pPr>
        <w:pStyle w:val="FechaNotadePrensa"/>
        <w:jc w:val="both"/>
      </w:pPr>
      <w:bookmarkStart w:id="0" w:name="_Hlk139457860"/>
      <w:r>
        <w:t>Martes</w:t>
      </w:r>
      <w:r w:rsidR="00E517E4" w:rsidRPr="00A756FA">
        <w:t xml:space="preserve"> </w:t>
      </w:r>
      <w:r w:rsidR="00AC244F">
        <w:t>03</w:t>
      </w:r>
      <w:r w:rsidR="00E517E4" w:rsidRPr="00A756FA">
        <w:t>/</w:t>
      </w:r>
      <w:r w:rsidR="00AC244F">
        <w:t>12</w:t>
      </w:r>
      <w:r w:rsidR="00E517E4" w:rsidRPr="00A756FA">
        <w:t>/2</w:t>
      </w:r>
      <w:r>
        <w:t>4</w:t>
      </w:r>
    </w:p>
    <w:p w14:paraId="36C50651" w14:textId="77777777" w:rsidR="00E517E4" w:rsidRPr="00A756FA" w:rsidRDefault="00E517E4" w:rsidP="0047552C">
      <w:pPr>
        <w:pStyle w:val="TtuloNotadePrensa"/>
        <w:jc w:val="both"/>
      </w:pPr>
    </w:p>
    <w:p w14:paraId="37D7E3AC" w14:textId="17F410D8" w:rsidR="00261510" w:rsidRPr="006F6880" w:rsidRDefault="00B630DE" w:rsidP="0047552C">
      <w:pPr>
        <w:pStyle w:val="TtuloNotadePrensa"/>
        <w:jc w:val="both"/>
        <w:rPr>
          <w:color w:val="FF0000"/>
        </w:rPr>
      </w:pPr>
      <w:bookmarkStart w:id="1" w:name="_Hlk139456888"/>
      <w:bookmarkEnd w:id="0"/>
      <w:r>
        <w:t xml:space="preserve">Aprobada la adenda al convenio con la Universidad </w:t>
      </w:r>
      <w:r w:rsidRPr="00EA7F20">
        <w:t xml:space="preserve">de La Rioja para </w:t>
      </w:r>
      <w:r w:rsidR="0020571A" w:rsidRPr="00EA7F20">
        <w:t>mejorar</w:t>
      </w:r>
      <w:r w:rsidRPr="00EA7F20">
        <w:t xml:space="preserve"> los proyectos del Plan de Transformación de La Rioja</w:t>
      </w:r>
      <w:r w:rsidR="0020571A" w:rsidRPr="00EA7F20">
        <w:t xml:space="preserve"> que supondrá renovar el equipamiento </w:t>
      </w:r>
      <w:r w:rsidR="00FD6E19">
        <w:t>científico-tecnológico de la UR</w:t>
      </w:r>
    </w:p>
    <w:p w14:paraId="5EF86F67" w14:textId="7BD69CDA" w:rsidR="00B630DE" w:rsidRPr="006F6880" w:rsidRDefault="00B630DE" w:rsidP="0047552C">
      <w:pPr>
        <w:pStyle w:val="TtuloNotadePrensa"/>
        <w:jc w:val="both"/>
        <w:rPr>
          <w:color w:val="FF0000"/>
        </w:rPr>
      </w:pPr>
    </w:p>
    <w:p w14:paraId="03FC3313" w14:textId="1C35D3AE" w:rsidR="00D13803" w:rsidRPr="00EA7F20" w:rsidRDefault="00D13803" w:rsidP="00B630DE">
      <w:pPr>
        <w:pStyle w:val="CuerpodetextoNotadePrensa"/>
        <w:rPr>
          <w:b/>
          <w:color w:val="auto"/>
          <w:lang w:val="es-ES"/>
        </w:rPr>
      </w:pPr>
      <w:r w:rsidRPr="00EA7F20">
        <w:rPr>
          <w:b/>
          <w:color w:val="auto"/>
          <w:lang w:val="es-ES"/>
        </w:rPr>
        <w:t xml:space="preserve">La partida se incrementa en 1,5 millones de euros, hasta alcanzar los 11,9 millones, con el objetivo de </w:t>
      </w:r>
      <w:r w:rsidR="00EA7F20">
        <w:rPr>
          <w:b/>
          <w:color w:val="auto"/>
          <w:lang w:val="es-ES"/>
        </w:rPr>
        <w:t xml:space="preserve">reforzar el servicio de la Universidad de La Rioja </w:t>
      </w:r>
      <w:r w:rsidR="006F6880" w:rsidRPr="00EA7F20">
        <w:rPr>
          <w:b/>
          <w:color w:val="auto"/>
          <w:lang w:val="es-ES"/>
        </w:rPr>
        <w:t xml:space="preserve">a la sociedad riojana y </w:t>
      </w:r>
      <w:r w:rsidR="00EA7F20">
        <w:rPr>
          <w:b/>
          <w:color w:val="auto"/>
          <w:lang w:val="es-ES"/>
        </w:rPr>
        <w:t>su</w:t>
      </w:r>
      <w:r w:rsidR="006F6880" w:rsidRPr="00EA7F20">
        <w:rPr>
          <w:b/>
          <w:color w:val="auto"/>
          <w:lang w:val="es-ES"/>
        </w:rPr>
        <w:t xml:space="preserve"> capacidad de responder</w:t>
      </w:r>
      <w:r w:rsidRPr="00EA7F20">
        <w:rPr>
          <w:b/>
          <w:color w:val="auto"/>
          <w:lang w:val="es-ES"/>
        </w:rPr>
        <w:t xml:space="preserve"> a los retos que se le plantean, contribuyendo así a una auténtica transformación de l</w:t>
      </w:r>
      <w:r w:rsidR="008D26EB" w:rsidRPr="00EA7F20">
        <w:rPr>
          <w:b/>
          <w:color w:val="auto"/>
          <w:lang w:val="es-ES"/>
        </w:rPr>
        <w:t>a comunidad</w:t>
      </w:r>
    </w:p>
    <w:bookmarkEnd w:id="1"/>
    <w:p w14:paraId="6C5BC531" w14:textId="1E853F60" w:rsidR="00D13803" w:rsidRDefault="00D13803" w:rsidP="0047552C">
      <w:pPr>
        <w:pStyle w:val="CuerpodetextoNotadePrensa"/>
        <w:rPr>
          <w:b/>
          <w:color w:val="auto"/>
          <w:sz w:val="36"/>
          <w:szCs w:val="36"/>
          <w:lang w:val="es-ES"/>
        </w:rPr>
      </w:pPr>
    </w:p>
    <w:p w14:paraId="78DD0D47" w14:textId="77777777" w:rsidR="009C599A" w:rsidRPr="009C599A" w:rsidRDefault="009C599A" w:rsidP="0047552C">
      <w:pPr>
        <w:pStyle w:val="CuerpodetextoNotadePrensa"/>
        <w:rPr>
          <w:b/>
          <w:lang w:val="es-ES"/>
        </w:rPr>
      </w:pPr>
    </w:p>
    <w:p w14:paraId="33F1770A" w14:textId="330537EF" w:rsidR="00220F42" w:rsidRDefault="00234897" w:rsidP="00220F42">
      <w:pPr>
        <w:pStyle w:val="CuerpodetextoNotadePrensa"/>
        <w:rPr>
          <w:color w:val="auto"/>
          <w:lang w:val="es-ES"/>
        </w:rPr>
      </w:pPr>
      <w:r>
        <w:rPr>
          <w:color w:val="auto"/>
          <w:lang w:val="es-ES"/>
        </w:rPr>
        <w:t xml:space="preserve">El Consejo de Gobierno ha autorizado en su reunión de hoy, 3 de diciembre, </w:t>
      </w:r>
      <w:r w:rsidR="00220F42">
        <w:rPr>
          <w:color w:val="auto"/>
          <w:lang w:val="es-ES"/>
        </w:rPr>
        <w:t>la adenda al convenio entre la Comunidad y la Universidad de La Rioja para el desarrollo y la implementación de los proyectos de Plan de Transformación de La Rioja</w:t>
      </w:r>
      <w:r w:rsidR="00837EE3">
        <w:rPr>
          <w:color w:val="auto"/>
          <w:lang w:val="es-ES"/>
        </w:rPr>
        <w:t xml:space="preserve"> en el p</w:t>
      </w:r>
      <w:bookmarkStart w:id="2" w:name="_GoBack"/>
      <w:bookmarkEnd w:id="2"/>
      <w:r w:rsidR="00737CFF">
        <w:rPr>
          <w:color w:val="auto"/>
          <w:lang w:val="es-ES"/>
        </w:rPr>
        <w:t>eriodo 2022-2025</w:t>
      </w:r>
      <w:r w:rsidR="00220F42">
        <w:rPr>
          <w:color w:val="auto"/>
          <w:lang w:val="es-ES"/>
        </w:rPr>
        <w:t xml:space="preserve">. </w:t>
      </w:r>
      <w:r w:rsidR="00220F42" w:rsidRPr="00220F42">
        <w:rPr>
          <w:lang w:val="es-ES"/>
        </w:rPr>
        <w:t xml:space="preserve">La partida se incrementa en 1,5 millones de euros, hasta alcanzar los 11,9 millones, </w:t>
      </w:r>
      <w:r w:rsidR="007B48E8">
        <w:rPr>
          <w:lang w:val="es-ES"/>
        </w:rPr>
        <w:t xml:space="preserve">y también se extiende hasta 2026, </w:t>
      </w:r>
      <w:r w:rsidR="00220F42" w:rsidRPr="00220F42">
        <w:rPr>
          <w:lang w:val="es-ES"/>
        </w:rPr>
        <w:t xml:space="preserve">con el objetivo de que la UR </w:t>
      </w:r>
      <w:r w:rsidR="006F6880">
        <w:rPr>
          <w:lang w:val="es-ES"/>
        </w:rPr>
        <w:t xml:space="preserve">refuerce su equipamiento científico-tecnológico, </w:t>
      </w:r>
      <w:r w:rsidR="00220F42" w:rsidRPr="00220F42">
        <w:rPr>
          <w:color w:val="auto"/>
          <w:lang w:val="es-ES"/>
        </w:rPr>
        <w:t xml:space="preserve">preste el mejor servicio a la sociedad riojana y responda a los retos que se le plantean, contribuyendo así a una auténtica transformación de la </w:t>
      </w:r>
      <w:r w:rsidR="00220F42">
        <w:rPr>
          <w:color w:val="auto"/>
          <w:lang w:val="es-ES"/>
        </w:rPr>
        <w:t>región.</w:t>
      </w:r>
    </w:p>
    <w:p w14:paraId="61BAC34B" w14:textId="54E2F235" w:rsidR="00220F42" w:rsidRDefault="00220F42" w:rsidP="00220F42">
      <w:pPr>
        <w:pStyle w:val="CuerpodetextoNotadePrensa"/>
        <w:rPr>
          <w:color w:val="auto"/>
          <w:lang w:val="es-ES"/>
        </w:rPr>
      </w:pPr>
    </w:p>
    <w:p w14:paraId="07E42E9B" w14:textId="61676EA5" w:rsidR="00234897" w:rsidRDefault="00220F42" w:rsidP="00D13803">
      <w:pPr>
        <w:pStyle w:val="CuerpodetextoNotadePrensa"/>
        <w:rPr>
          <w:color w:val="auto"/>
          <w:lang w:val="es-ES"/>
        </w:rPr>
      </w:pPr>
      <w:r>
        <w:rPr>
          <w:color w:val="auto"/>
          <w:lang w:val="es-ES"/>
        </w:rPr>
        <w:t xml:space="preserve">El convenio tiene como proyectos pilares los de </w:t>
      </w:r>
      <w:r>
        <w:rPr>
          <w:lang w:val="es-ES"/>
        </w:rPr>
        <w:t>‘Enorregión-</w:t>
      </w:r>
      <w:r w:rsidRPr="00220F42">
        <w:rPr>
          <w:lang w:val="es-ES"/>
        </w:rPr>
        <w:t>Campus Internacional del Vino</w:t>
      </w:r>
      <w:r>
        <w:rPr>
          <w:lang w:val="es-ES"/>
        </w:rPr>
        <w:t>, ‘</w:t>
      </w:r>
      <w:r w:rsidRPr="00220F42">
        <w:rPr>
          <w:lang w:val="es-ES"/>
        </w:rPr>
        <w:t>Valle de la Lengua</w:t>
      </w:r>
      <w:r>
        <w:rPr>
          <w:lang w:val="es-ES"/>
        </w:rPr>
        <w:t>-</w:t>
      </w:r>
      <w:r w:rsidRPr="00220F42">
        <w:rPr>
          <w:lang w:val="es-ES"/>
        </w:rPr>
        <w:t>Campus Valle de la Lengua</w:t>
      </w:r>
      <w:r>
        <w:rPr>
          <w:lang w:val="es-ES"/>
        </w:rPr>
        <w:t xml:space="preserve">’ </w:t>
      </w:r>
      <w:r w:rsidR="00EA7F20">
        <w:rPr>
          <w:lang w:val="es-ES"/>
        </w:rPr>
        <w:t>y</w:t>
      </w:r>
      <w:r w:rsidR="00C504E2">
        <w:rPr>
          <w:color w:val="auto"/>
          <w:lang w:val="es-ES"/>
        </w:rPr>
        <w:t xml:space="preserve"> </w:t>
      </w:r>
      <w:r w:rsidR="00C504E2" w:rsidRPr="00EA7F20">
        <w:rPr>
          <w:color w:val="auto"/>
          <w:lang w:val="es-ES"/>
        </w:rPr>
        <w:t>la adquisición de equipamiento y acondicionamiento de infraestructuras de la Universidad de La Rioja.</w:t>
      </w:r>
      <w:r w:rsidR="00157746">
        <w:rPr>
          <w:color w:val="auto"/>
          <w:lang w:val="es-ES"/>
        </w:rPr>
        <w:t xml:space="preserve"> </w:t>
      </w:r>
    </w:p>
    <w:p w14:paraId="3BA2E89D" w14:textId="73C29B16" w:rsidR="00157746" w:rsidRDefault="00157746" w:rsidP="00D13803">
      <w:pPr>
        <w:pStyle w:val="CuerpodetextoNotadePrensa"/>
        <w:rPr>
          <w:color w:val="auto"/>
          <w:lang w:val="es-ES"/>
        </w:rPr>
      </w:pPr>
    </w:p>
    <w:p w14:paraId="19245576" w14:textId="09D72BC0" w:rsidR="00157746" w:rsidRPr="00B630DE" w:rsidRDefault="00157746" w:rsidP="00157746">
      <w:pPr>
        <w:pStyle w:val="CuerpodetextoNotadePrensa"/>
        <w:rPr>
          <w:color w:val="auto"/>
          <w:lang w:val="es-ES"/>
        </w:rPr>
      </w:pPr>
      <w:r>
        <w:rPr>
          <w:color w:val="auto"/>
          <w:lang w:val="es-ES"/>
        </w:rPr>
        <w:t>A</w:t>
      </w:r>
      <w:r w:rsidRPr="00B630DE">
        <w:rPr>
          <w:color w:val="auto"/>
          <w:lang w:val="es-ES"/>
        </w:rPr>
        <w:t xml:space="preserve"> lo largo de los últimos meses, el Gobierno de La Rioja junto con la Universidad de La Rioja han realizado una revisión profunda y necesaria en relación con las líneas iniciales establecidas en el convenio al objeto de concretar las actuaciones e intensificar el nivel de las inversiones. </w:t>
      </w:r>
      <w:r>
        <w:rPr>
          <w:color w:val="auto"/>
          <w:lang w:val="es-ES"/>
        </w:rPr>
        <w:t xml:space="preserve"> E</w:t>
      </w:r>
      <w:r w:rsidRPr="00B630DE">
        <w:rPr>
          <w:color w:val="auto"/>
          <w:lang w:val="es-ES"/>
        </w:rPr>
        <w:t xml:space="preserve">n paralelo, las partes, a través de la Comisión de Seguimiento establecida en el convenio, han estado inmersas en un exhaustivo estudio de las necesidades de la UR para la consecución de las funciones que tiene encomendadas, tales como la investigación, la docencia y la transferencia del conocimiento, de modo que la institución pueda prestar el mejor servicio a la sociedad riojana presente y futura, así como responder a los retos que se le plantean contribuyendo así a una auténtica transformación de La Rioja. </w:t>
      </w:r>
    </w:p>
    <w:p w14:paraId="21EF5614" w14:textId="77777777" w:rsidR="00157746" w:rsidRPr="00B630DE" w:rsidRDefault="00157746" w:rsidP="00157746">
      <w:pPr>
        <w:pStyle w:val="CuerpodetextoNotadePrensa"/>
        <w:rPr>
          <w:color w:val="auto"/>
          <w:lang w:val="es-ES"/>
        </w:rPr>
      </w:pPr>
    </w:p>
    <w:p w14:paraId="75C5F84E" w14:textId="1D72F25D" w:rsidR="00157746" w:rsidRDefault="00157746" w:rsidP="00157746">
      <w:pPr>
        <w:pStyle w:val="CuerpodetextoNotadePrensa"/>
        <w:rPr>
          <w:color w:val="auto"/>
          <w:lang w:val="es-ES"/>
        </w:rPr>
      </w:pPr>
      <w:r>
        <w:rPr>
          <w:color w:val="auto"/>
          <w:lang w:val="es-ES"/>
        </w:rPr>
        <w:t xml:space="preserve">De este </w:t>
      </w:r>
      <w:r w:rsidR="001E03AA">
        <w:rPr>
          <w:color w:val="auto"/>
          <w:lang w:val="es-ES"/>
        </w:rPr>
        <w:t>estudio</w:t>
      </w:r>
      <w:r>
        <w:rPr>
          <w:color w:val="auto"/>
          <w:lang w:val="es-ES"/>
        </w:rPr>
        <w:t xml:space="preserve"> se ha concluido que resulta</w:t>
      </w:r>
      <w:r w:rsidRPr="00B630DE">
        <w:rPr>
          <w:color w:val="auto"/>
          <w:lang w:val="es-ES"/>
        </w:rPr>
        <w:t xml:space="preserve"> necesario realizar un esfuerzo inversor en materia de equipamiento científico e investigador que</w:t>
      </w:r>
      <w:r>
        <w:rPr>
          <w:color w:val="auto"/>
          <w:lang w:val="es-ES"/>
        </w:rPr>
        <w:t>,</w:t>
      </w:r>
      <w:r w:rsidRPr="00B630DE">
        <w:rPr>
          <w:color w:val="auto"/>
          <w:lang w:val="es-ES"/>
        </w:rPr>
        <w:t xml:space="preserve"> además del evidente impacto en la función investigadora, tendrá sus efectos en la mejora de la calidad docente y también en la transferencia del conocimiento. Es por ello que a través de las modificaciones que se incorporan con esta adenda, se procede a</w:t>
      </w:r>
      <w:r>
        <w:rPr>
          <w:color w:val="auto"/>
          <w:lang w:val="es-ES"/>
        </w:rPr>
        <w:t>l</w:t>
      </w:r>
      <w:r w:rsidRPr="00B630DE">
        <w:rPr>
          <w:color w:val="auto"/>
          <w:lang w:val="es-ES"/>
        </w:rPr>
        <w:t xml:space="preserve"> reajuste de la </w:t>
      </w:r>
      <w:r w:rsidRPr="00B630DE">
        <w:rPr>
          <w:color w:val="auto"/>
          <w:lang w:val="es-ES"/>
        </w:rPr>
        <w:lastRenderedPageBreak/>
        <w:t>distribución presupuestaria para los años 2024</w:t>
      </w:r>
      <w:r w:rsidR="0081134B">
        <w:rPr>
          <w:color w:val="auto"/>
          <w:lang w:val="es-ES"/>
        </w:rPr>
        <w:t xml:space="preserve"> y </w:t>
      </w:r>
      <w:r w:rsidRPr="00B630DE">
        <w:rPr>
          <w:color w:val="auto"/>
          <w:lang w:val="es-ES"/>
        </w:rPr>
        <w:t>2025</w:t>
      </w:r>
      <w:r w:rsidR="0081134B">
        <w:rPr>
          <w:color w:val="auto"/>
          <w:lang w:val="es-ES"/>
        </w:rPr>
        <w:t>, ampliándose a</w:t>
      </w:r>
      <w:r w:rsidRPr="00B630DE">
        <w:rPr>
          <w:color w:val="auto"/>
          <w:lang w:val="es-ES"/>
        </w:rPr>
        <w:t xml:space="preserve"> 2026</w:t>
      </w:r>
      <w:r>
        <w:rPr>
          <w:color w:val="auto"/>
          <w:lang w:val="es-ES"/>
        </w:rPr>
        <w:t>,</w:t>
      </w:r>
      <w:r w:rsidRPr="00B630DE">
        <w:rPr>
          <w:color w:val="auto"/>
          <w:lang w:val="es-ES"/>
        </w:rPr>
        <w:t xml:space="preserve"> adecuándose a la evolución de las actividades del convenio de referencia y a las prioridades establecidas en los acuerdos del Gobierno de La Rioja y la Universidad de La Rioja tras el inicio de la nueva legislatura.</w:t>
      </w:r>
      <w:r>
        <w:rPr>
          <w:color w:val="auto"/>
          <w:lang w:val="es-ES"/>
        </w:rPr>
        <w:t xml:space="preserve"> Así </w:t>
      </w:r>
      <w:r w:rsidRPr="00B630DE">
        <w:rPr>
          <w:color w:val="auto"/>
          <w:lang w:val="es-ES"/>
        </w:rPr>
        <w:t>se incrementa el crédito del total del convenio en 1</w:t>
      </w:r>
      <w:r w:rsidR="001E03AA">
        <w:rPr>
          <w:color w:val="auto"/>
          <w:lang w:val="es-ES"/>
        </w:rPr>
        <w:t>.</w:t>
      </w:r>
      <w:r w:rsidRPr="00B630DE">
        <w:rPr>
          <w:color w:val="auto"/>
          <w:lang w:val="es-ES"/>
        </w:rPr>
        <w:t>5</w:t>
      </w:r>
      <w:r w:rsidR="001E03AA">
        <w:rPr>
          <w:color w:val="auto"/>
          <w:lang w:val="es-ES"/>
        </w:rPr>
        <w:t>00.000</w:t>
      </w:r>
      <w:r w:rsidRPr="00B630DE">
        <w:rPr>
          <w:color w:val="auto"/>
          <w:lang w:val="es-ES"/>
        </w:rPr>
        <w:t xml:space="preserve"> euros</w:t>
      </w:r>
      <w:r>
        <w:rPr>
          <w:color w:val="auto"/>
          <w:lang w:val="es-ES"/>
        </w:rPr>
        <w:t>, hasta los 11.899.000 euros</w:t>
      </w:r>
      <w:r w:rsidR="00926442">
        <w:rPr>
          <w:color w:val="auto"/>
          <w:lang w:val="es-ES"/>
        </w:rPr>
        <w:t xml:space="preserve">, de los que </w:t>
      </w:r>
      <w:r w:rsidR="00926442" w:rsidRPr="00926442">
        <w:rPr>
          <w:lang w:val="es-ES"/>
        </w:rPr>
        <w:t xml:space="preserve">3.500.000 </w:t>
      </w:r>
      <w:r w:rsidR="00926442">
        <w:rPr>
          <w:lang w:val="es-ES"/>
        </w:rPr>
        <w:t>se destinan este año</w:t>
      </w:r>
      <w:r w:rsidR="00926442" w:rsidRPr="00926442">
        <w:rPr>
          <w:lang w:val="es-ES"/>
        </w:rPr>
        <w:t xml:space="preserve"> a inversiones en materia de equipamiento científico e investigador</w:t>
      </w:r>
      <w:r w:rsidRPr="00926442">
        <w:rPr>
          <w:color w:val="auto"/>
          <w:lang w:val="es-ES"/>
        </w:rPr>
        <w:t>.</w:t>
      </w:r>
      <w:r w:rsidR="0081134B">
        <w:rPr>
          <w:color w:val="auto"/>
          <w:lang w:val="es-ES"/>
        </w:rPr>
        <w:t xml:space="preserve"> Las pa</w:t>
      </w:r>
      <w:r w:rsidR="001E03AA">
        <w:rPr>
          <w:color w:val="auto"/>
          <w:lang w:val="es-ES"/>
        </w:rPr>
        <w:t>rtidas quedan como sigue en las siguiente</w:t>
      </w:r>
      <w:r w:rsidR="00AD0D91">
        <w:rPr>
          <w:color w:val="auto"/>
          <w:lang w:val="es-ES"/>
        </w:rPr>
        <w:t>s</w:t>
      </w:r>
      <w:r w:rsidR="001E03AA">
        <w:rPr>
          <w:color w:val="auto"/>
          <w:lang w:val="es-ES"/>
        </w:rPr>
        <w:t xml:space="preserve"> anualidades:</w:t>
      </w:r>
    </w:p>
    <w:p w14:paraId="540375BE" w14:textId="23C8D391" w:rsidR="0081134B" w:rsidRDefault="0081134B" w:rsidP="00157746">
      <w:pPr>
        <w:pStyle w:val="CuerpodetextoNotadePrensa"/>
        <w:rPr>
          <w:color w:val="auto"/>
          <w:lang w:val="es-ES"/>
        </w:rPr>
      </w:pPr>
    </w:p>
    <w:p w14:paraId="6A691779" w14:textId="13561520" w:rsidR="0081134B" w:rsidRDefault="0081134B" w:rsidP="00157746">
      <w:pPr>
        <w:pStyle w:val="CuerpodetextoNotadePrensa"/>
        <w:rPr>
          <w:color w:val="auto"/>
          <w:lang w:val="es-ES"/>
        </w:rPr>
      </w:pPr>
      <w:r w:rsidRPr="0081134B">
        <w:rPr>
          <w:b/>
          <w:color w:val="auto"/>
          <w:lang w:val="es-ES"/>
        </w:rPr>
        <w:t>2024</w:t>
      </w:r>
      <w:r>
        <w:rPr>
          <w:color w:val="auto"/>
          <w:lang w:val="es-ES"/>
        </w:rPr>
        <w:t xml:space="preserve">: </w:t>
      </w:r>
      <w:r w:rsidR="008A539B">
        <w:rPr>
          <w:color w:val="auto"/>
          <w:lang w:val="es-ES"/>
        </w:rPr>
        <w:t xml:space="preserve">  </w:t>
      </w:r>
      <w:r>
        <w:rPr>
          <w:color w:val="auto"/>
          <w:lang w:val="es-ES"/>
        </w:rPr>
        <w:t>4.105.325 euros</w:t>
      </w:r>
    </w:p>
    <w:p w14:paraId="5733121C" w14:textId="71DE85C9" w:rsidR="0081134B" w:rsidRDefault="0081134B" w:rsidP="00157746">
      <w:pPr>
        <w:pStyle w:val="CuerpodetextoNotadePrensa"/>
        <w:rPr>
          <w:color w:val="auto"/>
          <w:lang w:val="es-ES"/>
        </w:rPr>
      </w:pPr>
      <w:r w:rsidRPr="0081134B">
        <w:rPr>
          <w:b/>
          <w:color w:val="auto"/>
          <w:lang w:val="es-ES"/>
        </w:rPr>
        <w:t>2025</w:t>
      </w:r>
      <w:r>
        <w:rPr>
          <w:color w:val="auto"/>
          <w:lang w:val="es-ES"/>
        </w:rPr>
        <w:t xml:space="preserve">: </w:t>
      </w:r>
      <w:r w:rsidR="008A539B">
        <w:rPr>
          <w:color w:val="auto"/>
          <w:lang w:val="es-ES"/>
        </w:rPr>
        <w:t xml:space="preserve">  </w:t>
      </w:r>
      <w:r>
        <w:rPr>
          <w:color w:val="auto"/>
          <w:lang w:val="es-ES"/>
        </w:rPr>
        <w:t>2.000.000 euros</w:t>
      </w:r>
    </w:p>
    <w:p w14:paraId="57A9C9F0" w14:textId="48EB275A" w:rsidR="0081134B" w:rsidRPr="00926442" w:rsidRDefault="0081134B" w:rsidP="00157746">
      <w:pPr>
        <w:pStyle w:val="CuerpodetextoNotadePrensa"/>
        <w:rPr>
          <w:color w:val="auto"/>
          <w:lang w:val="es-ES"/>
        </w:rPr>
      </w:pPr>
      <w:r w:rsidRPr="0081134B">
        <w:rPr>
          <w:b/>
          <w:color w:val="auto"/>
          <w:lang w:val="es-ES"/>
        </w:rPr>
        <w:t>2026</w:t>
      </w:r>
      <w:r>
        <w:rPr>
          <w:color w:val="auto"/>
          <w:lang w:val="es-ES"/>
        </w:rPr>
        <w:t xml:space="preserve">:   </w:t>
      </w:r>
      <w:r w:rsidR="008A539B">
        <w:rPr>
          <w:color w:val="auto"/>
          <w:lang w:val="es-ES"/>
        </w:rPr>
        <w:t xml:space="preserve">  </w:t>
      </w:r>
      <w:r>
        <w:rPr>
          <w:color w:val="auto"/>
          <w:lang w:val="es-ES"/>
        </w:rPr>
        <w:t xml:space="preserve"> 594.775 euros</w:t>
      </w:r>
    </w:p>
    <w:p w14:paraId="46D3CDA2" w14:textId="77777777" w:rsidR="00157746" w:rsidRPr="00B630DE" w:rsidRDefault="00157746" w:rsidP="00157746">
      <w:pPr>
        <w:pStyle w:val="CuerpodetextoNotadePrensa"/>
        <w:rPr>
          <w:color w:val="auto"/>
          <w:lang w:val="es-ES"/>
        </w:rPr>
      </w:pPr>
    </w:p>
    <w:p w14:paraId="27ABD5DC" w14:textId="77777777" w:rsidR="00261510" w:rsidRPr="00AC244F" w:rsidRDefault="00261510" w:rsidP="0047552C">
      <w:pPr>
        <w:pStyle w:val="CuerpodetextoNotadePrensa"/>
        <w:rPr>
          <w:lang w:val="es-ES"/>
        </w:rPr>
      </w:pPr>
    </w:p>
    <w:sectPr w:rsidR="00261510" w:rsidRPr="00AC244F" w:rsidSect="00A6238F">
      <w:headerReference w:type="default" r:id="rId7"/>
      <w:headerReference w:type="first" r:id="rId8"/>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983D3" w14:textId="77777777" w:rsidR="00A940C9" w:rsidRDefault="00A940C9" w:rsidP="0069392B">
      <w:r>
        <w:separator/>
      </w:r>
    </w:p>
  </w:endnote>
  <w:endnote w:type="continuationSeparator" w:id="0">
    <w:p w14:paraId="5F61E1FD" w14:textId="77777777" w:rsidR="00A940C9" w:rsidRDefault="00A940C9"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01CB0" w14:textId="77777777" w:rsidR="00A940C9" w:rsidRDefault="00A940C9" w:rsidP="0069392B">
      <w:r>
        <w:separator/>
      </w:r>
    </w:p>
  </w:footnote>
  <w:footnote w:type="continuationSeparator" w:id="0">
    <w:p w14:paraId="6550B011" w14:textId="77777777" w:rsidR="00A940C9" w:rsidRDefault="00A940C9"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66E5"/>
    <w:rsid w:val="00007F98"/>
    <w:rsid w:val="00022E1C"/>
    <w:rsid w:val="0004582D"/>
    <w:rsid w:val="000579A8"/>
    <w:rsid w:val="00061701"/>
    <w:rsid w:val="000F3F3C"/>
    <w:rsid w:val="00100590"/>
    <w:rsid w:val="001037A5"/>
    <w:rsid w:val="00142B41"/>
    <w:rsid w:val="001542F7"/>
    <w:rsid w:val="00157746"/>
    <w:rsid w:val="0018459D"/>
    <w:rsid w:val="001D4500"/>
    <w:rsid w:val="001D5774"/>
    <w:rsid w:val="001E03AA"/>
    <w:rsid w:val="0020207D"/>
    <w:rsid w:val="0020571A"/>
    <w:rsid w:val="00220F42"/>
    <w:rsid w:val="00234897"/>
    <w:rsid w:val="00240D3F"/>
    <w:rsid w:val="00250CDB"/>
    <w:rsid w:val="00261510"/>
    <w:rsid w:val="002873D9"/>
    <w:rsid w:val="002C41E9"/>
    <w:rsid w:val="002C5DF7"/>
    <w:rsid w:val="002D3B2D"/>
    <w:rsid w:val="002E4839"/>
    <w:rsid w:val="002E72EE"/>
    <w:rsid w:val="00307CD0"/>
    <w:rsid w:val="003364A2"/>
    <w:rsid w:val="0034365A"/>
    <w:rsid w:val="00346ABB"/>
    <w:rsid w:val="0035439E"/>
    <w:rsid w:val="0039046B"/>
    <w:rsid w:val="003A3E60"/>
    <w:rsid w:val="003C1605"/>
    <w:rsid w:val="003F3B95"/>
    <w:rsid w:val="00417179"/>
    <w:rsid w:val="00435C9E"/>
    <w:rsid w:val="0047552C"/>
    <w:rsid w:val="00477863"/>
    <w:rsid w:val="00495B58"/>
    <w:rsid w:val="00495D1F"/>
    <w:rsid w:val="004D420D"/>
    <w:rsid w:val="004D594F"/>
    <w:rsid w:val="0050645C"/>
    <w:rsid w:val="00574433"/>
    <w:rsid w:val="0058176E"/>
    <w:rsid w:val="00596975"/>
    <w:rsid w:val="00597247"/>
    <w:rsid w:val="006563C4"/>
    <w:rsid w:val="00673FFA"/>
    <w:rsid w:val="0069392B"/>
    <w:rsid w:val="006A7DBC"/>
    <w:rsid w:val="006B0802"/>
    <w:rsid w:val="006F6880"/>
    <w:rsid w:val="00706970"/>
    <w:rsid w:val="00716285"/>
    <w:rsid w:val="00737CFF"/>
    <w:rsid w:val="007A7E63"/>
    <w:rsid w:val="007B48E8"/>
    <w:rsid w:val="007C7121"/>
    <w:rsid w:val="007D6FFF"/>
    <w:rsid w:val="007E4491"/>
    <w:rsid w:val="0081134B"/>
    <w:rsid w:val="00837EE3"/>
    <w:rsid w:val="0087541B"/>
    <w:rsid w:val="00892C54"/>
    <w:rsid w:val="008A539B"/>
    <w:rsid w:val="008B05E4"/>
    <w:rsid w:val="008D26EB"/>
    <w:rsid w:val="008E7E40"/>
    <w:rsid w:val="00917E39"/>
    <w:rsid w:val="00926442"/>
    <w:rsid w:val="009735EC"/>
    <w:rsid w:val="00977EFE"/>
    <w:rsid w:val="009C599A"/>
    <w:rsid w:val="009E7835"/>
    <w:rsid w:val="00A141BE"/>
    <w:rsid w:val="00A347CA"/>
    <w:rsid w:val="00A6238F"/>
    <w:rsid w:val="00A756FA"/>
    <w:rsid w:val="00A940C9"/>
    <w:rsid w:val="00AA0B41"/>
    <w:rsid w:val="00AC244F"/>
    <w:rsid w:val="00AC6E30"/>
    <w:rsid w:val="00AD0D91"/>
    <w:rsid w:val="00B630DE"/>
    <w:rsid w:val="00B93DBC"/>
    <w:rsid w:val="00B97FCD"/>
    <w:rsid w:val="00BA5D06"/>
    <w:rsid w:val="00BE70B2"/>
    <w:rsid w:val="00C05A43"/>
    <w:rsid w:val="00C22F34"/>
    <w:rsid w:val="00C504E2"/>
    <w:rsid w:val="00C648E7"/>
    <w:rsid w:val="00C83CF8"/>
    <w:rsid w:val="00CC08D8"/>
    <w:rsid w:val="00D017AC"/>
    <w:rsid w:val="00D13803"/>
    <w:rsid w:val="00D312AD"/>
    <w:rsid w:val="00D53E08"/>
    <w:rsid w:val="00DD0856"/>
    <w:rsid w:val="00E41609"/>
    <w:rsid w:val="00E517E4"/>
    <w:rsid w:val="00E63FE9"/>
    <w:rsid w:val="00EA7F20"/>
    <w:rsid w:val="00ED47D0"/>
    <w:rsid w:val="00F671DE"/>
    <w:rsid w:val="00F8126E"/>
    <w:rsid w:val="00F92DFC"/>
    <w:rsid w:val="00FA4DD6"/>
    <w:rsid w:val="00FD6E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table" w:styleId="Tablaconcuadrcula">
    <w:name w:val="Table Grid"/>
    <w:basedOn w:val="Tablanormal"/>
    <w:rsid w:val="0081134B"/>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498</Words>
  <Characters>2740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 Jose Gonzalez Galindo</cp:lastModifiedBy>
  <cp:revision>6</cp:revision>
  <cp:lastPrinted>2023-07-31T17:26:00Z</cp:lastPrinted>
  <dcterms:created xsi:type="dcterms:W3CDTF">2024-12-02T17:50:00Z</dcterms:created>
  <dcterms:modified xsi:type="dcterms:W3CDTF">2024-12-03T08:43:00Z</dcterms:modified>
</cp:coreProperties>
</file>