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2006E8F" w:rsidR="00E517E4" w:rsidRPr="00A756FA" w:rsidRDefault="00FF6D15" w:rsidP="0047552C">
      <w:pPr>
        <w:pStyle w:val="FechaNotadePrensa"/>
        <w:jc w:val="both"/>
      </w:pPr>
      <w:bookmarkStart w:id="0" w:name="_Hlk139457860"/>
      <w:r>
        <w:t>Vierne</w:t>
      </w:r>
      <w:r w:rsidR="00061701">
        <w:t>s</w:t>
      </w:r>
      <w:r w:rsidR="00E517E4" w:rsidRPr="00A756FA">
        <w:t xml:space="preserve"> </w:t>
      </w:r>
      <w:r>
        <w:t>27</w:t>
      </w:r>
      <w:r w:rsidR="00E517E4" w:rsidRPr="00A756FA">
        <w:t>/</w:t>
      </w:r>
      <w:r>
        <w:t>12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59ED1E0E" w14:textId="2058AA09" w:rsidR="00AA112F" w:rsidRPr="004D594F" w:rsidRDefault="00AA112F" w:rsidP="00AA112F">
      <w:pPr>
        <w:pStyle w:val="TtuloNotadePrensa"/>
        <w:jc w:val="both"/>
      </w:pPr>
      <w:bookmarkStart w:id="1" w:name="_Hlk139456888"/>
      <w:bookmarkEnd w:id="0"/>
      <w:r>
        <w:t xml:space="preserve">El Consejo de Gobierno autoriza la aprobación del gasto de 90,6 millones de euros para el pago de las recetas médicas del próximo año   </w:t>
      </w:r>
    </w:p>
    <w:p w14:paraId="78A6E031" w14:textId="77777777" w:rsidR="00AA112F" w:rsidRPr="004D594F" w:rsidRDefault="00AA112F" w:rsidP="00AA112F">
      <w:pPr>
        <w:pStyle w:val="TtuloNotadePrensa"/>
        <w:jc w:val="both"/>
      </w:pPr>
    </w:p>
    <w:bookmarkEnd w:id="1"/>
    <w:p w14:paraId="61E3EEAE" w14:textId="1C3C578D" w:rsidR="00AA112F" w:rsidRPr="00CF0521" w:rsidRDefault="00CF0521" w:rsidP="00AA112F">
      <w:pPr>
        <w:pStyle w:val="CuerpodetextoNotadePrensa"/>
        <w:rPr>
          <w:b/>
          <w:lang w:val="es-ES"/>
        </w:rPr>
      </w:pPr>
      <w:r w:rsidRPr="00AA6078">
        <w:rPr>
          <w:b/>
          <w:color w:val="auto"/>
          <w:lang w:val="es-ES"/>
        </w:rPr>
        <w:t xml:space="preserve">Si a </w:t>
      </w:r>
      <w:r w:rsidR="007A114B" w:rsidRPr="00AA6078">
        <w:rPr>
          <w:b/>
          <w:color w:val="auto"/>
          <w:lang w:val="es-ES"/>
        </w:rPr>
        <w:t>esta inversión</w:t>
      </w:r>
      <w:r w:rsidRPr="00AA6078">
        <w:rPr>
          <w:b/>
          <w:color w:val="auto"/>
          <w:lang w:val="es-ES"/>
        </w:rPr>
        <w:t xml:space="preserve"> se le suma el correspondiente a productos farmacéuticos (incluidos los de uso hospitalario), la partida de gasto farmacéutico consignada en los Presupuestos de La Rioja para 2025 se eleva hasta los 147,96 millones</w:t>
      </w:r>
      <w:r w:rsidRPr="00CF0521">
        <w:rPr>
          <w:b/>
          <w:color w:val="auto"/>
          <w:lang w:val="es-ES"/>
        </w:rPr>
        <w:t xml:space="preserve"> </w:t>
      </w:r>
    </w:p>
    <w:p w14:paraId="364805C4" w14:textId="77777777" w:rsidR="00AA112F" w:rsidRDefault="00AA112F" w:rsidP="00AA112F">
      <w:pPr>
        <w:pStyle w:val="CuerpodetextoNotadePrensa"/>
        <w:rPr>
          <w:b/>
          <w:lang w:val="es-ES"/>
        </w:rPr>
      </w:pPr>
    </w:p>
    <w:p w14:paraId="3D1324FD" w14:textId="77777777" w:rsidR="00CF0521" w:rsidRDefault="00CF0521" w:rsidP="00AA112F">
      <w:pPr>
        <w:pStyle w:val="CuerpodetextoNotadePrensa"/>
        <w:rPr>
          <w:color w:val="auto"/>
          <w:lang w:val="es-ES"/>
        </w:rPr>
      </w:pPr>
    </w:p>
    <w:p w14:paraId="3EB6A9EE" w14:textId="76546557" w:rsidR="00AA112F" w:rsidRPr="00CF0521" w:rsidRDefault="00AA112F" w:rsidP="00AA112F">
      <w:pPr>
        <w:pStyle w:val="CuerpodetextoNotadePrensa"/>
        <w:rPr>
          <w:color w:val="auto"/>
          <w:lang w:val="es-ES"/>
        </w:rPr>
      </w:pPr>
      <w:r w:rsidRPr="00CF0521">
        <w:rPr>
          <w:color w:val="auto"/>
          <w:lang w:val="es-ES"/>
        </w:rPr>
        <w:t>El Consejo de Gobierno ha acordado hoy, día 27, la autorización del gasto de 90.642.123 euros para el pago de las recetas médicas del próximo ejercicio, el 3,7% más que lo presupuestado en 2024.</w:t>
      </w:r>
      <w:r w:rsidR="00BC1EBC">
        <w:rPr>
          <w:color w:val="auto"/>
          <w:lang w:val="es-ES"/>
        </w:rPr>
        <w:t xml:space="preserve"> </w:t>
      </w:r>
      <w:r w:rsidR="00BC1EBC" w:rsidRPr="00AA6078">
        <w:rPr>
          <w:color w:val="auto"/>
          <w:lang w:val="es-ES"/>
        </w:rPr>
        <w:t>S</w:t>
      </w:r>
      <w:r w:rsidRPr="00AA6078">
        <w:rPr>
          <w:color w:val="auto"/>
          <w:lang w:val="es-ES"/>
        </w:rPr>
        <w:t xml:space="preserve">i a </w:t>
      </w:r>
      <w:r w:rsidR="007A114B" w:rsidRPr="00AA6078">
        <w:rPr>
          <w:color w:val="auto"/>
          <w:lang w:val="es-ES"/>
        </w:rPr>
        <w:t>esta inversión</w:t>
      </w:r>
      <w:r w:rsidRPr="00AA6078">
        <w:rPr>
          <w:color w:val="auto"/>
          <w:lang w:val="es-ES"/>
        </w:rPr>
        <w:t xml:space="preserve"> que el Ejecutivo regional financia a los ciudadanos se le suma el correspondiente a productos farmacéuticos (incluidos los de uso hospitalario),</w:t>
      </w:r>
      <w:r w:rsidR="00BC1EBC" w:rsidRPr="00AA6078">
        <w:rPr>
          <w:color w:val="auto"/>
          <w:lang w:val="es-ES"/>
        </w:rPr>
        <w:t xml:space="preserve"> </w:t>
      </w:r>
      <w:r w:rsidRPr="00AA6078">
        <w:rPr>
          <w:color w:val="auto"/>
          <w:lang w:val="es-ES"/>
        </w:rPr>
        <w:t>la partida de gasto farmacéutico consignada en los Presupuestos Generales de La Rioja para 202</w:t>
      </w:r>
      <w:r w:rsidR="00B272DE" w:rsidRPr="00AA6078">
        <w:rPr>
          <w:color w:val="auto"/>
          <w:lang w:val="es-ES"/>
        </w:rPr>
        <w:t>5</w:t>
      </w:r>
      <w:r w:rsidRPr="00AA6078">
        <w:rPr>
          <w:color w:val="auto"/>
          <w:lang w:val="es-ES"/>
        </w:rPr>
        <w:t xml:space="preserve"> se eleva hasta los </w:t>
      </w:r>
      <w:r w:rsidR="00B272DE" w:rsidRPr="00AA6078">
        <w:rPr>
          <w:color w:val="auto"/>
          <w:lang w:val="es-ES"/>
        </w:rPr>
        <w:t>147,96</w:t>
      </w:r>
      <w:r w:rsidRPr="00AA6078">
        <w:rPr>
          <w:color w:val="auto"/>
          <w:lang w:val="es-ES"/>
        </w:rPr>
        <w:t xml:space="preserve"> millones de euros, el 6,9</w:t>
      </w:r>
      <w:r w:rsidR="00B272DE" w:rsidRPr="00AA6078">
        <w:rPr>
          <w:color w:val="auto"/>
          <w:lang w:val="es-ES"/>
        </w:rPr>
        <w:t>8</w:t>
      </w:r>
      <w:r w:rsidRPr="00AA6078">
        <w:rPr>
          <w:color w:val="auto"/>
          <w:lang w:val="es-ES"/>
        </w:rPr>
        <w:t xml:space="preserve">% más que la del </w:t>
      </w:r>
      <w:r w:rsidR="00343870" w:rsidRPr="00AA6078">
        <w:rPr>
          <w:color w:val="auto"/>
          <w:lang w:val="es-ES"/>
        </w:rPr>
        <w:t>2024</w:t>
      </w:r>
      <w:r w:rsidRPr="00AA6078">
        <w:rPr>
          <w:color w:val="auto"/>
          <w:lang w:val="es-ES"/>
        </w:rPr>
        <w:t>.</w:t>
      </w:r>
      <w:r w:rsidRPr="00CF0521">
        <w:rPr>
          <w:color w:val="auto"/>
          <w:lang w:val="es-ES"/>
        </w:rPr>
        <w:t xml:space="preserve">  </w:t>
      </w:r>
    </w:p>
    <w:p w14:paraId="00A1D273" w14:textId="77777777" w:rsidR="00AA112F" w:rsidRPr="00CF0521" w:rsidRDefault="00AA112F" w:rsidP="00AA112F">
      <w:pPr>
        <w:pStyle w:val="CuerpodetextoNotadePrensa"/>
        <w:rPr>
          <w:color w:val="auto"/>
          <w:lang w:val="es-ES"/>
        </w:rPr>
      </w:pPr>
    </w:p>
    <w:p w14:paraId="5B134816" w14:textId="71992C57" w:rsidR="00AA112F" w:rsidRDefault="00AA112F" w:rsidP="00AA112F">
      <w:pPr>
        <w:pStyle w:val="CuerpodetextoNotadePrensa"/>
        <w:rPr>
          <w:color w:val="auto"/>
          <w:lang w:val="es-ES"/>
        </w:rPr>
      </w:pPr>
      <w:r w:rsidRPr="00CF0521">
        <w:rPr>
          <w:color w:val="auto"/>
          <w:lang w:val="es-ES"/>
        </w:rPr>
        <w:t xml:space="preserve">La tendencia natural creciente del gasto farmacéutico obedece al envejecimiento de la población, la </w:t>
      </w:r>
      <w:proofErr w:type="spellStart"/>
      <w:r w:rsidRPr="00CF0521">
        <w:rPr>
          <w:color w:val="auto"/>
          <w:lang w:val="es-ES"/>
        </w:rPr>
        <w:t>cronificación</w:t>
      </w:r>
      <w:proofErr w:type="spellEnd"/>
      <w:r w:rsidRPr="00CF0521">
        <w:rPr>
          <w:color w:val="auto"/>
          <w:lang w:val="es-ES"/>
        </w:rPr>
        <w:t xml:space="preserve"> de determinadas enfermedades y el incremento del número de pacientes </w:t>
      </w:r>
      <w:proofErr w:type="spellStart"/>
      <w:r w:rsidRPr="00CF0521">
        <w:rPr>
          <w:color w:val="auto"/>
          <w:lang w:val="es-ES"/>
        </w:rPr>
        <w:t>polimedicados</w:t>
      </w:r>
      <w:proofErr w:type="spellEnd"/>
      <w:r w:rsidRPr="00CF0521">
        <w:rPr>
          <w:color w:val="auto"/>
          <w:lang w:val="es-ES"/>
        </w:rPr>
        <w:t>. Asimismo, en 202</w:t>
      </w:r>
      <w:r w:rsidR="00BC1EBC">
        <w:rPr>
          <w:color w:val="auto"/>
          <w:lang w:val="es-ES"/>
        </w:rPr>
        <w:t>4</w:t>
      </w:r>
      <w:r w:rsidRPr="00CF0521">
        <w:rPr>
          <w:color w:val="auto"/>
          <w:lang w:val="es-ES"/>
        </w:rPr>
        <w:t xml:space="preserve"> ha aumentado el consumo de nuevos fármacos utilizados para enfermedades muy prevalentes como la diabetes, </w:t>
      </w:r>
      <w:proofErr w:type="gramStart"/>
      <w:r w:rsidRPr="00CF0521">
        <w:rPr>
          <w:color w:val="auto"/>
          <w:lang w:val="es-ES"/>
        </w:rPr>
        <w:t>la hipercolesterolemia</w:t>
      </w:r>
      <w:proofErr w:type="gramEnd"/>
      <w:r w:rsidRPr="00CF0521">
        <w:rPr>
          <w:color w:val="auto"/>
          <w:lang w:val="es-ES"/>
        </w:rPr>
        <w:t>, la insuficiencia cardiaca y la insuficiencia renal, entre otras. Estos nuevos medicamentos son de elevado precio y no sustituyen a otros menos novedosos y de precio inferior, sino que se añaden a los tratamientos que ya tomaba el paciente, incrementándose el gasto de forma notable.</w:t>
      </w:r>
    </w:p>
    <w:p w14:paraId="02C23692" w14:textId="6FB443AC" w:rsidR="00BC1EBC" w:rsidRDefault="00BC1EBC" w:rsidP="00AA112F">
      <w:pPr>
        <w:pStyle w:val="CuerpodetextoNotadePrensa"/>
        <w:rPr>
          <w:color w:val="auto"/>
          <w:lang w:val="es-ES"/>
        </w:rPr>
      </w:pPr>
    </w:p>
    <w:p w14:paraId="71950602" w14:textId="494B503F" w:rsidR="00BC1EBC" w:rsidRPr="00CF0521" w:rsidRDefault="00BC1EBC" w:rsidP="00AA112F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El concepto del gasto aprobado este viernes por el Consejo de Gobiernos</w:t>
      </w:r>
      <w:r w:rsidRPr="00CF0521">
        <w:rPr>
          <w:color w:val="auto"/>
          <w:lang w:val="es-ES"/>
        </w:rPr>
        <w:t xml:space="preserve"> incluye tanto el abono de las recetas dispensadas por las oficinas de farmacia como el reintegro de gastos de la prestación farmacéutica a los usuarios por exceso de aportación</w:t>
      </w:r>
      <w:r>
        <w:rPr>
          <w:color w:val="auto"/>
          <w:lang w:val="es-ES"/>
        </w:rPr>
        <w:t>.</w:t>
      </w:r>
      <w:r w:rsidR="00BB6459">
        <w:rPr>
          <w:color w:val="auto"/>
          <w:lang w:val="es-ES"/>
        </w:rPr>
        <w:t xml:space="preserve"> </w:t>
      </w:r>
      <w:bookmarkStart w:id="2" w:name="_GoBack"/>
      <w:bookmarkEnd w:id="2"/>
    </w:p>
    <w:p w14:paraId="0DC16AAF" w14:textId="77777777" w:rsidR="00AA112F" w:rsidRPr="00CF0521" w:rsidRDefault="00AA112F" w:rsidP="00AA112F">
      <w:pPr>
        <w:pStyle w:val="CuerpodetextoNotadePrensa"/>
        <w:rPr>
          <w:b/>
          <w:color w:val="auto"/>
          <w:lang w:val="es-ES"/>
        </w:rPr>
      </w:pPr>
    </w:p>
    <w:p w14:paraId="697D039A" w14:textId="6AE80601" w:rsidR="00FC3050" w:rsidRDefault="00AA112F" w:rsidP="00FC3050">
      <w:pPr>
        <w:pStyle w:val="CuerpodetextoNotadePrensa"/>
        <w:rPr>
          <w:lang w:val="es-ES"/>
        </w:rPr>
      </w:pPr>
      <w:r w:rsidRPr="00CF0521">
        <w:rPr>
          <w:color w:val="auto"/>
          <w:lang w:val="es-ES"/>
        </w:rPr>
        <w:t xml:space="preserve">Por otro lado, el Consejo de Gobierno ha autorizado a la consejera de Salud y Políticas Sociales, María Martín, en calidad de presidenta del Servicio Riojano de Salud (SERIS), a aprobar el gasto de </w:t>
      </w:r>
      <w:r w:rsidR="000E7126" w:rsidRPr="000E7126">
        <w:rPr>
          <w:lang w:val="es-ES"/>
        </w:rPr>
        <w:t>1.191.132,78 euros</w:t>
      </w:r>
      <w:r w:rsidR="000E7126">
        <w:rPr>
          <w:color w:val="auto"/>
          <w:lang w:val="es-ES"/>
        </w:rPr>
        <w:t xml:space="preserve"> </w:t>
      </w:r>
      <w:r w:rsidRPr="00CF0521">
        <w:rPr>
          <w:color w:val="auto"/>
          <w:lang w:val="es-ES"/>
        </w:rPr>
        <w:t xml:space="preserve">para prorrogar </w:t>
      </w:r>
      <w:r w:rsidR="000E7126">
        <w:rPr>
          <w:color w:val="auto"/>
          <w:lang w:val="es-ES"/>
        </w:rPr>
        <w:t>once</w:t>
      </w:r>
      <w:r w:rsidR="00FC3050">
        <w:rPr>
          <w:color w:val="auto"/>
          <w:lang w:val="es-ES"/>
        </w:rPr>
        <w:t xml:space="preserve"> </w:t>
      </w:r>
      <w:r w:rsidR="000E7126">
        <w:rPr>
          <w:color w:val="auto"/>
          <w:lang w:val="es-ES"/>
        </w:rPr>
        <w:t xml:space="preserve">meses </w:t>
      </w:r>
      <w:r w:rsidR="000E7126">
        <w:rPr>
          <w:lang w:val="es-ES"/>
        </w:rPr>
        <w:t xml:space="preserve">el contrato del </w:t>
      </w:r>
      <w:r w:rsidR="000E7126" w:rsidRPr="000E7126">
        <w:rPr>
          <w:lang w:val="es-ES"/>
        </w:rPr>
        <w:t xml:space="preserve">suministro de </w:t>
      </w:r>
      <w:r w:rsidR="00FC3050">
        <w:rPr>
          <w:lang w:val="es-ES"/>
        </w:rPr>
        <w:t xml:space="preserve">tres </w:t>
      </w:r>
      <w:r w:rsidR="000E7126" w:rsidRPr="000E7126">
        <w:rPr>
          <w:lang w:val="es-ES"/>
        </w:rPr>
        <w:t>medicamentos exclusivos con destino al Servicio de Farmacia del Hospital Universitario San Pedro de Logroño</w:t>
      </w:r>
      <w:r w:rsidR="00FC3050">
        <w:rPr>
          <w:lang w:val="es-ES"/>
        </w:rPr>
        <w:t>:</w:t>
      </w:r>
    </w:p>
    <w:p w14:paraId="28769CAD" w14:textId="77777777" w:rsidR="00FC3050" w:rsidRDefault="00FC3050" w:rsidP="00FC3050">
      <w:pPr>
        <w:pStyle w:val="CuerpodetextoNotadePrensa"/>
        <w:rPr>
          <w:lang w:val="es-ES"/>
        </w:rPr>
      </w:pPr>
    </w:p>
    <w:p w14:paraId="2C6B7DCC" w14:textId="4ED93EAC" w:rsidR="00FC3050" w:rsidRDefault="00FC3050" w:rsidP="00FC3050">
      <w:pPr>
        <w:pStyle w:val="CuerpodetextoNotadePrensa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H</w:t>
      </w:r>
      <w:r w:rsidRPr="00DF1D10">
        <w:rPr>
          <w:lang w:val="es-ES"/>
        </w:rPr>
        <w:t>emlibra</w:t>
      </w:r>
      <w:proofErr w:type="spellEnd"/>
      <w:r w:rsidRPr="00DF1D10">
        <w:rPr>
          <w:lang w:val="es-ES"/>
        </w:rPr>
        <w:t xml:space="preserve"> (</w:t>
      </w:r>
      <w:r>
        <w:rPr>
          <w:lang w:val="es-ES"/>
        </w:rPr>
        <w:t xml:space="preserve">principio activo </w:t>
      </w:r>
      <w:proofErr w:type="spellStart"/>
      <w:r w:rsidRPr="00DF1D10">
        <w:rPr>
          <w:i/>
          <w:lang w:val="es-ES"/>
        </w:rPr>
        <w:t>Emicizumab</w:t>
      </w:r>
      <w:proofErr w:type="spellEnd"/>
      <w:r>
        <w:rPr>
          <w:lang w:val="es-ES"/>
        </w:rPr>
        <w:t xml:space="preserve">), </w:t>
      </w:r>
      <w:r w:rsidRPr="00DF1D10">
        <w:rPr>
          <w:lang w:val="es-ES"/>
        </w:rPr>
        <w:t>indicado para la profilaxis de rutina de los episodios de sangrado en pacientes con hemofilia A</w:t>
      </w:r>
      <w:r>
        <w:rPr>
          <w:lang w:val="es-ES"/>
        </w:rPr>
        <w:t>.</w:t>
      </w:r>
    </w:p>
    <w:p w14:paraId="32C5B58E" w14:textId="432D3952" w:rsidR="00FC3050" w:rsidRDefault="00FC3050" w:rsidP="00FC3050">
      <w:pPr>
        <w:pStyle w:val="CuerpodetextoNotadePrensa"/>
        <w:numPr>
          <w:ilvl w:val="0"/>
          <w:numId w:val="2"/>
        </w:numPr>
        <w:rPr>
          <w:lang w:val="es-ES"/>
        </w:rPr>
      </w:pPr>
      <w:proofErr w:type="spellStart"/>
      <w:r w:rsidRPr="00DF1D10">
        <w:rPr>
          <w:lang w:val="es-ES"/>
        </w:rPr>
        <w:lastRenderedPageBreak/>
        <w:t>Kadcyla</w:t>
      </w:r>
      <w:proofErr w:type="spellEnd"/>
      <w:r w:rsidRPr="00DF1D10">
        <w:rPr>
          <w:lang w:val="es-ES"/>
        </w:rPr>
        <w:t xml:space="preserve"> (</w:t>
      </w:r>
      <w:r>
        <w:rPr>
          <w:lang w:val="es-ES"/>
        </w:rPr>
        <w:t xml:space="preserve">principio activo </w:t>
      </w:r>
      <w:proofErr w:type="spellStart"/>
      <w:r w:rsidRPr="00DF1D10">
        <w:rPr>
          <w:i/>
          <w:lang w:val="es-ES"/>
        </w:rPr>
        <w:t>Trastuzumab</w:t>
      </w:r>
      <w:proofErr w:type="spellEnd"/>
      <w:r w:rsidRPr="00DF1D10">
        <w:rPr>
          <w:i/>
          <w:lang w:val="es-ES"/>
        </w:rPr>
        <w:t xml:space="preserve"> </w:t>
      </w:r>
      <w:proofErr w:type="spellStart"/>
      <w:r w:rsidRPr="00DF1D10">
        <w:rPr>
          <w:i/>
          <w:lang w:val="es-ES"/>
        </w:rPr>
        <w:t>emtansina</w:t>
      </w:r>
      <w:proofErr w:type="spellEnd"/>
      <w:r>
        <w:rPr>
          <w:lang w:val="es-ES"/>
        </w:rPr>
        <w:t xml:space="preserve">), para pacientes </w:t>
      </w:r>
      <w:r w:rsidRPr="00DF1D10">
        <w:rPr>
          <w:lang w:val="es-ES"/>
        </w:rPr>
        <w:t>adultos con cáncer de mama</w:t>
      </w:r>
      <w:r>
        <w:rPr>
          <w:lang w:val="es-ES"/>
        </w:rPr>
        <w:t xml:space="preserve"> tanto precoz como avanzado.</w:t>
      </w:r>
      <w:r w:rsidRPr="00DF1D10">
        <w:rPr>
          <w:lang w:val="es-ES"/>
        </w:rPr>
        <w:t xml:space="preserve"> </w:t>
      </w:r>
    </w:p>
    <w:p w14:paraId="65D2D622" w14:textId="38FCE405" w:rsidR="00FC3050" w:rsidRPr="00DF1D10" w:rsidRDefault="00FC3050" w:rsidP="00FC3050">
      <w:pPr>
        <w:pStyle w:val="CuerpodetextoNotadePrensa"/>
        <w:numPr>
          <w:ilvl w:val="0"/>
          <w:numId w:val="2"/>
        </w:numPr>
        <w:rPr>
          <w:lang w:val="es-ES"/>
        </w:rPr>
      </w:pPr>
      <w:proofErr w:type="spellStart"/>
      <w:r w:rsidRPr="00DF1D10">
        <w:rPr>
          <w:lang w:val="es-ES"/>
        </w:rPr>
        <w:t>Ocrevus</w:t>
      </w:r>
      <w:proofErr w:type="spellEnd"/>
      <w:r w:rsidRPr="00DF1D10">
        <w:rPr>
          <w:lang w:val="es-ES"/>
        </w:rPr>
        <w:t xml:space="preserve"> (</w:t>
      </w:r>
      <w:r>
        <w:rPr>
          <w:lang w:val="es-ES"/>
        </w:rPr>
        <w:t xml:space="preserve">principio activo </w:t>
      </w:r>
      <w:proofErr w:type="spellStart"/>
      <w:r w:rsidRPr="00DF1D10">
        <w:rPr>
          <w:i/>
          <w:lang w:val="es-ES"/>
        </w:rPr>
        <w:t>Ocrelizumab</w:t>
      </w:r>
      <w:proofErr w:type="spellEnd"/>
      <w:r>
        <w:rPr>
          <w:lang w:val="es-ES"/>
        </w:rPr>
        <w:t xml:space="preserve">), </w:t>
      </w:r>
      <w:r w:rsidRPr="00DF1D10">
        <w:rPr>
          <w:lang w:val="es-ES"/>
        </w:rPr>
        <w:t>indicado para el tratamiento de pacientes adultos con esclerosis múltiple primaria progresiva (EMPP) temprana</w:t>
      </w:r>
      <w:r>
        <w:rPr>
          <w:lang w:val="es-ES"/>
        </w:rPr>
        <w:t>.</w:t>
      </w:r>
    </w:p>
    <w:p w14:paraId="55D3D56A" w14:textId="263C5C83" w:rsidR="000E7126" w:rsidRDefault="000E7126" w:rsidP="000E7126">
      <w:pPr>
        <w:pStyle w:val="CuerpodetextoNotadePrensa"/>
        <w:rPr>
          <w:lang w:val="es-ES"/>
        </w:rPr>
      </w:pPr>
    </w:p>
    <w:p w14:paraId="0C2E8234" w14:textId="1B0A1418" w:rsidR="000E7126" w:rsidRDefault="000E7126" w:rsidP="000E7126">
      <w:pPr>
        <w:pStyle w:val="CuerpodetextoNotadePrensa"/>
        <w:rPr>
          <w:lang w:val="es-ES"/>
        </w:rPr>
      </w:pPr>
      <w:r w:rsidRPr="000E7126">
        <w:rPr>
          <w:lang w:val="es-ES"/>
        </w:rPr>
        <w:t xml:space="preserve">Con fecha 1 de mayo de 2024 entró en vigor el contrato para el suministro de </w:t>
      </w:r>
      <w:r>
        <w:rPr>
          <w:lang w:val="es-ES"/>
        </w:rPr>
        <w:t>estos</w:t>
      </w:r>
      <w:r w:rsidRPr="000E7126">
        <w:rPr>
          <w:lang w:val="es-ES"/>
        </w:rPr>
        <w:t xml:space="preserve"> m</w:t>
      </w:r>
      <w:r>
        <w:rPr>
          <w:lang w:val="es-ES"/>
        </w:rPr>
        <w:t xml:space="preserve">edicamentos exclusivos. </w:t>
      </w:r>
      <w:r w:rsidRPr="000E7126">
        <w:rPr>
          <w:lang w:val="es-ES"/>
        </w:rPr>
        <w:t xml:space="preserve">El plazo de ejecución se estableció en 9 meses, </w:t>
      </w:r>
      <w:r w:rsidR="00FC3050">
        <w:rPr>
          <w:lang w:val="es-ES"/>
        </w:rPr>
        <w:t>ampli</w:t>
      </w:r>
      <w:r w:rsidRPr="000E7126">
        <w:rPr>
          <w:lang w:val="es-ES"/>
        </w:rPr>
        <w:t xml:space="preserve">able por un máximo total de sesenta meses, incluidas prórrogas. </w:t>
      </w:r>
      <w:r>
        <w:rPr>
          <w:lang w:val="es-ES"/>
        </w:rPr>
        <w:t>E</w:t>
      </w:r>
      <w:r w:rsidRPr="000E7126">
        <w:rPr>
          <w:lang w:val="es-ES"/>
        </w:rPr>
        <w:t>l período de ejecución finaliza</w:t>
      </w:r>
      <w:r w:rsidR="00FC3050">
        <w:rPr>
          <w:lang w:val="es-ES"/>
        </w:rPr>
        <w:t>rá</w:t>
      </w:r>
      <w:r w:rsidRPr="000E7126">
        <w:rPr>
          <w:lang w:val="es-ES"/>
        </w:rPr>
        <w:t xml:space="preserve"> el próximo día 31 de enero de 2025</w:t>
      </w:r>
      <w:r>
        <w:rPr>
          <w:lang w:val="es-ES"/>
        </w:rPr>
        <w:t xml:space="preserve"> y, dado que </w:t>
      </w:r>
      <w:r w:rsidR="00FC3050">
        <w:rPr>
          <w:lang w:val="es-ES"/>
        </w:rPr>
        <w:t xml:space="preserve">la </w:t>
      </w:r>
      <w:r>
        <w:rPr>
          <w:lang w:val="es-ES"/>
        </w:rPr>
        <w:t xml:space="preserve">prestación </w:t>
      </w:r>
      <w:r w:rsidRPr="000E7126">
        <w:rPr>
          <w:lang w:val="es-ES"/>
        </w:rPr>
        <w:t>se viene desarrollado de forma satisfactoria</w:t>
      </w:r>
      <w:r>
        <w:rPr>
          <w:lang w:val="es-ES"/>
        </w:rPr>
        <w:t>, el SERIS</w:t>
      </w:r>
      <w:r w:rsidRPr="000E7126">
        <w:rPr>
          <w:lang w:val="es-ES"/>
        </w:rPr>
        <w:t xml:space="preserve"> pr</w:t>
      </w:r>
      <w:r>
        <w:rPr>
          <w:lang w:val="es-ES"/>
        </w:rPr>
        <w:t xml:space="preserve">orrogará el contrato </w:t>
      </w:r>
      <w:r w:rsidRPr="000E7126">
        <w:rPr>
          <w:lang w:val="es-ES"/>
        </w:rPr>
        <w:t>desde el 1 de febrero hasta el 31 de diciembre de 2025.</w:t>
      </w:r>
    </w:p>
    <w:p w14:paraId="1120AB33" w14:textId="2D547368" w:rsidR="00FC3050" w:rsidRDefault="00FC3050" w:rsidP="000E7126">
      <w:pPr>
        <w:pStyle w:val="CuerpodetextoNotadePrensa"/>
        <w:rPr>
          <w:lang w:val="es-ES"/>
        </w:rPr>
      </w:pPr>
    </w:p>
    <w:p w14:paraId="265483C8" w14:textId="36941B4C" w:rsidR="00B43768" w:rsidRDefault="00AA112F" w:rsidP="00B43768">
      <w:pPr>
        <w:pStyle w:val="CuerpodetextoNotadePrensa"/>
        <w:rPr>
          <w:lang w:val="es-ES"/>
        </w:rPr>
      </w:pPr>
      <w:r w:rsidRPr="00CF0521">
        <w:rPr>
          <w:color w:val="auto"/>
          <w:lang w:val="es-ES"/>
        </w:rPr>
        <w:t xml:space="preserve">El Consejo también ha </w:t>
      </w:r>
      <w:r w:rsidR="00B90DCD">
        <w:rPr>
          <w:color w:val="auto"/>
          <w:lang w:val="es-ES"/>
        </w:rPr>
        <w:t>dado luz verde</w:t>
      </w:r>
      <w:r w:rsidR="00B90DCD" w:rsidRPr="00B90DCD">
        <w:rPr>
          <w:lang w:val="es-ES"/>
        </w:rPr>
        <w:t xml:space="preserve"> </w:t>
      </w:r>
      <w:r w:rsidR="00B90DCD">
        <w:rPr>
          <w:lang w:val="es-ES"/>
        </w:rPr>
        <w:t>al</w:t>
      </w:r>
      <w:r w:rsidR="00B90DCD" w:rsidRPr="00B90DCD">
        <w:rPr>
          <w:lang w:val="es-ES"/>
        </w:rPr>
        <w:t xml:space="preserve"> gasto correspondiente al contrato para el servicio de gestión de residuos asimilables a urbanos y sanitarios no</w:t>
      </w:r>
      <w:r w:rsidR="00B10DA4">
        <w:rPr>
          <w:lang w:val="es-ES"/>
        </w:rPr>
        <w:t xml:space="preserve"> específicos</w:t>
      </w:r>
      <w:r w:rsidR="00B90DCD" w:rsidRPr="00B90DCD">
        <w:rPr>
          <w:lang w:val="es-ES"/>
        </w:rPr>
        <w:t xml:space="preserve"> en los centros dependientes del SERIS, por un importe total </w:t>
      </w:r>
      <w:r w:rsidR="00B90DCD">
        <w:rPr>
          <w:lang w:val="es-ES"/>
        </w:rPr>
        <w:t xml:space="preserve">de </w:t>
      </w:r>
      <w:r w:rsidR="00B90DCD" w:rsidRPr="00B90DCD">
        <w:rPr>
          <w:lang w:val="es-ES"/>
        </w:rPr>
        <w:t>524.685,3</w:t>
      </w:r>
      <w:r w:rsidR="00B90DCD">
        <w:rPr>
          <w:lang w:val="es-ES"/>
        </w:rPr>
        <w:t xml:space="preserve">0 euros. </w:t>
      </w:r>
      <w:r w:rsidR="00B43768" w:rsidRPr="00B43768">
        <w:rPr>
          <w:lang w:val="es-ES"/>
        </w:rPr>
        <w:t>Los centros incluidos son</w:t>
      </w:r>
      <w:r w:rsidR="00B43768">
        <w:rPr>
          <w:lang w:val="es-ES"/>
        </w:rPr>
        <w:t xml:space="preserve"> el </w:t>
      </w:r>
      <w:r w:rsidR="00B43768" w:rsidRPr="00B43768">
        <w:rPr>
          <w:lang w:val="es-ES"/>
        </w:rPr>
        <w:t xml:space="preserve">Hospital </w:t>
      </w:r>
      <w:r w:rsidR="00B43768">
        <w:rPr>
          <w:lang w:val="es-ES"/>
        </w:rPr>
        <w:t xml:space="preserve">Universitario </w:t>
      </w:r>
      <w:r w:rsidR="00B43768" w:rsidRPr="00B43768">
        <w:rPr>
          <w:lang w:val="es-ES"/>
        </w:rPr>
        <w:t xml:space="preserve">San Pedro, </w:t>
      </w:r>
      <w:r w:rsidR="00B43768">
        <w:rPr>
          <w:lang w:val="es-ES"/>
        </w:rPr>
        <w:t xml:space="preserve">el </w:t>
      </w:r>
      <w:r w:rsidR="00B43768" w:rsidRPr="00B43768">
        <w:rPr>
          <w:lang w:val="es-ES"/>
        </w:rPr>
        <w:t xml:space="preserve">Hospital General de La Rioja y </w:t>
      </w:r>
      <w:r w:rsidR="00B43768">
        <w:rPr>
          <w:lang w:val="es-ES"/>
        </w:rPr>
        <w:t xml:space="preserve">el </w:t>
      </w:r>
      <w:r w:rsidR="00B43768" w:rsidRPr="00B43768">
        <w:rPr>
          <w:lang w:val="es-ES"/>
        </w:rPr>
        <w:t xml:space="preserve">Centro de Alta Resolución San Millán (CARPA). </w:t>
      </w:r>
      <w:r w:rsidR="00B43768">
        <w:rPr>
          <w:lang w:val="es-ES"/>
        </w:rPr>
        <w:t xml:space="preserve">El </w:t>
      </w:r>
      <w:r w:rsidR="00B43768" w:rsidRPr="00B43768">
        <w:rPr>
          <w:lang w:val="es-ES"/>
        </w:rPr>
        <w:t xml:space="preserve">presupuesto </w:t>
      </w:r>
      <w:r w:rsidR="00B43768">
        <w:rPr>
          <w:lang w:val="es-ES"/>
        </w:rPr>
        <w:t>se distribuye</w:t>
      </w:r>
      <w:r w:rsidR="00B43768" w:rsidRPr="00B43768">
        <w:rPr>
          <w:lang w:val="es-ES"/>
        </w:rPr>
        <w:t xml:space="preserve"> </w:t>
      </w:r>
      <w:r w:rsidR="00B43768">
        <w:rPr>
          <w:lang w:val="es-ES"/>
        </w:rPr>
        <w:t>en las siguientes anualidades</w:t>
      </w:r>
      <w:r w:rsidR="00B43768" w:rsidRPr="00B43768">
        <w:rPr>
          <w:lang w:val="es-ES"/>
        </w:rPr>
        <w:t xml:space="preserve">: </w:t>
      </w:r>
    </w:p>
    <w:p w14:paraId="0BDB421E" w14:textId="77777777" w:rsidR="00B43768" w:rsidRDefault="00B43768" w:rsidP="00B43768">
      <w:pPr>
        <w:pStyle w:val="CuerpodetextoNotadePrensa"/>
        <w:rPr>
          <w:lang w:val="es-ES"/>
        </w:rPr>
      </w:pPr>
    </w:p>
    <w:p w14:paraId="09B02B00" w14:textId="77777777" w:rsidR="00B43768" w:rsidRDefault="00B43768" w:rsidP="00081355">
      <w:pPr>
        <w:pStyle w:val="CuerpodetextoNotadePrensa"/>
        <w:numPr>
          <w:ilvl w:val="0"/>
          <w:numId w:val="3"/>
        </w:numPr>
        <w:rPr>
          <w:lang w:val="es-ES"/>
        </w:rPr>
      </w:pPr>
      <w:r>
        <w:rPr>
          <w:lang w:val="es-ES"/>
        </w:rPr>
        <w:t>2025</w:t>
      </w:r>
      <w:r w:rsidRPr="00B43768">
        <w:rPr>
          <w:lang w:val="es-ES"/>
        </w:rPr>
        <w:t xml:space="preserve">: 131.171,33 </w:t>
      </w:r>
      <w:r>
        <w:rPr>
          <w:lang w:val="es-ES"/>
        </w:rPr>
        <w:t>euros</w:t>
      </w:r>
    </w:p>
    <w:p w14:paraId="07EEBFD6" w14:textId="77777777" w:rsidR="00B43768" w:rsidRDefault="00B43768" w:rsidP="00081355">
      <w:pPr>
        <w:pStyle w:val="CuerpodetextoNotadePrensa"/>
        <w:numPr>
          <w:ilvl w:val="0"/>
          <w:numId w:val="3"/>
        </w:numPr>
        <w:rPr>
          <w:lang w:val="es-ES"/>
        </w:rPr>
      </w:pPr>
      <w:r>
        <w:rPr>
          <w:lang w:val="es-ES"/>
        </w:rPr>
        <w:t>2026</w:t>
      </w:r>
      <w:r w:rsidRPr="00B43768">
        <w:rPr>
          <w:lang w:val="es-ES"/>
        </w:rPr>
        <w:t xml:space="preserve">: 196.757,00 </w:t>
      </w:r>
      <w:r>
        <w:rPr>
          <w:lang w:val="es-ES"/>
        </w:rPr>
        <w:t>euros</w:t>
      </w:r>
      <w:r w:rsidRPr="00B43768">
        <w:rPr>
          <w:lang w:val="es-ES"/>
        </w:rPr>
        <w:t xml:space="preserve"> </w:t>
      </w:r>
    </w:p>
    <w:p w14:paraId="07B2B7C8" w14:textId="7E821BA0" w:rsidR="00B43768" w:rsidRPr="00B43768" w:rsidRDefault="00B43768" w:rsidP="00081355">
      <w:pPr>
        <w:pStyle w:val="CuerpodetextoNotadePrensa"/>
        <w:numPr>
          <w:ilvl w:val="0"/>
          <w:numId w:val="3"/>
        </w:numPr>
        <w:rPr>
          <w:lang w:val="es-ES"/>
        </w:rPr>
      </w:pPr>
      <w:r>
        <w:rPr>
          <w:lang w:val="es-ES"/>
        </w:rPr>
        <w:t>2027</w:t>
      </w:r>
      <w:r w:rsidRPr="00B43768">
        <w:rPr>
          <w:lang w:val="es-ES"/>
        </w:rPr>
        <w:t xml:space="preserve">: 196.757,00 </w:t>
      </w:r>
      <w:r>
        <w:rPr>
          <w:lang w:val="es-ES"/>
        </w:rPr>
        <w:t>euros</w:t>
      </w:r>
    </w:p>
    <w:p w14:paraId="2FF66026" w14:textId="774AB29A" w:rsidR="00B43768" w:rsidRDefault="00B43768" w:rsidP="00B90DCD">
      <w:pPr>
        <w:pStyle w:val="CuerpodetextoNotadePrensa"/>
        <w:rPr>
          <w:lang w:val="es-ES"/>
        </w:rPr>
      </w:pPr>
    </w:p>
    <w:p w14:paraId="27ABD5DC" w14:textId="0E403B5F" w:rsidR="00261510" w:rsidRPr="00B43768" w:rsidRDefault="00B43768" w:rsidP="00B90DCD">
      <w:pPr>
        <w:pStyle w:val="CuerpodetextoNotadePrensa"/>
        <w:rPr>
          <w:lang w:val="es-ES"/>
        </w:rPr>
      </w:pPr>
      <w:r w:rsidRPr="00B43768">
        <w:rPr>
          <w:lang w:val="es-ES"/>
        </w:rPr>
        <w:t xml:space="preserve">El periodo de ejecución del contrato se establece en 32 meses consecutivos y se extenderá desde el 1 de mayo de 2025 al 31 de diciembre de 2027. </w:t>
      </w:r>
      <w:r w:rsidR="00081355">
        <w:rPr>
          <w:lang w:val="es-ES"/>
        </w:rPr>
        <w:t>Podrá</w:t>
      </w:r>
      <w:r w:rsidRPr="00B43768">
        <w:rPr>
          <w:lang w:val="es-ES"/>
        </w:rPr>
        <w:t xml:space="preserve"> prorrogarse por periodos iguales o inferiores a 12 meses por un plazo de 28 meses, hasta alcanzar el periodo máximo de ejecución total de 60 meses consecutivos. </w:t>
      </w:r>
    </w:p>
    <w:sectPr w:rsidR="00261510" w:rsidRPr="00B43768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063"/>
    <w:multiLevelType w:val="hybridMultilevel"/>
    <w:tmpl w:val="0C20A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37F36"/>
    <w:multiLevelType w:val="hybridMultilevel"/>
    <w:tmpl w:val="14BA9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81355"/>
    <w:rsid w:val="00093467"/>
    <w:rsid w:val="000E7126"/>
    <w:rsid w:val="000F3F3C"/>
    <w:rsid w:val="00100590"/>
    <w:rsid w:val="001037A5"/>
    <w:rsid w:val="001542F7"/>
    <w:rsid w:val="0018459D"/>
    <w:rsid w:val="001C77A9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3870"/>
    <w:rsid w:val="00346ABB"/>
    <w:rsid w:val="0035439E"/>
    <w:rsid w:val="003748A6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A114B"/>
    <w:rsid w:val="007A7E63"/>
    <w:rsid w:val="007C7121"/>
    <w:rsid w:val="007D6FFF"/>
    <w:rsid w:val="007E4491"/>
    <w:rsid w:val="0087541B"/>
    <w:rsid w:val="00892C54"/>
    <w:rsid w:val="008B05E4"/>
    <w:rsid w:val="008C10F3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A0B41"/>
    <w:rsid w:val="00AA112F"/>
    <w:rsid w:val="00AA6078"/>
    <w:rsid w:val="00AC6E30"/>
    <w:rsid w:val="00B10DA4"/>
    <w:rsid w:val="00B272DE"/>
    <w:rsid w:val="00B43768"/>
    <w:rsid w:val="00B90DCD"/>
    <w:rsid w:val="00B93DBC"/>
    <w:rsid w:val="00B97FCD"/>
    <w:rsid w:val="00BA5D06"/>
    <w:rsid w:val="00BB6459"/>
    <w:rsid w:val="00BC1EBC"/>
    <w:rsid w:val="00BE70B2"/>
    <w:rsid w:val="00C05A43"/>
    <w:rsid w:val="00C22F34"/>
    <w:rsid w:val="00C648E7"/>
    <w:rsid w:val="00C83CF8"/>
    <w:rsid w:val="00CC08D8"/>
    <w:rsid w:val="00CF0521"/>
    <w:rsid w:val="00D017AC"/>
    <w:rsid w:val="00D312AD"/>
    <w:rsid w:val="00D53E08"/>
    <w:rsid w:val="00DD0856"/>
    <w:rsid w:val="00E41609"/>
    <w:rsid w:val="00E517E4"/>
    <w:rsid w:val="00E63FE9"/>
    <w:rsid w:val="00ED47D0"/>
    <w:rsid w:val="00F567AF"/>
    <w:rsid w:val="00F671DE"/>
    <w:rsid w:val="00F8126E"/>
    <w:rsid w:val="00F92DFC"/>
    <w:rsid w:val="00FA4DD6"/>
    <w:rsid w:val="00FC3050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8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19</cp:revision>
  <cp:lastPrinted>2024-12-23T15:36:00Z</cp:lastPrinted>
  <dcterms:created xsi:type="dcterms:W3CDTF">2024-12-23T09:01:00Z</dcterms:created>
  <dcterms:modified xsi:type="dcterms:W3CDTF">2024-12-26T17:08:00Z</dcterms:modified>
</cp:coreProperties>
</file>