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72E9F45" w:rsidR="00E517E4" w:rsidRPr="00E517E4" w:rsidRDefault="00231A30" w:rsidP="001542F7">
      <w:pPr>
        <w:pStyle w:val="FechaNotadePrensa"/>
      </w:pPr>
      <w:bookmarkStart w:id="0" w:name="_Hlk139457860"/>
      <w:r>
        <w:t>Viernes</w:t>
      </w:r>
      <w:r w:rsidR="00E517E4" w:rsidRPr="00E517E4">
        <w:t xml:space="preserve"> </w:t>
      </w:r>
      <w:r>
        <w:t>27</w:t>
      </w:r>
      <w:r w:rsidR="00E517E4" w:rsidRPr="00E517E4">
        <w:t>/</w:t>
      </w:r>
      <w:r w:rsidR="00E517E4">
        <w:t>12</w:t>
      </w:r>
      <w:r w:rsidR="00E517E4" w:rsidRPr="00E517E4">
        <w:t>/2</w:t>
      </w:r>
      <w:r>
        <w:t>4</w:t>
      </w:r>
    </w:p>
    <w:p w14:paraId="36C50651" w14:textId="77777777" w:rsidR="00E517E4" w:rsidRPr="00212DBB" w:rsidRDefault="00E517E4" w:rsidP="001542F7">
      <w:pPr>
        <w:pStyle w:val="TtuloNotadePrensa"/>
      </w:pPr>
    </w:p>
    <w:p w14:paraId="37D7E3AC" w14:textId="110A7735" w:rsidR="00261510" w:rsidRDefault="005E4755" w:rsidP="000631ED">
      <w:pPr>
        <w:pStyle w:val="TtuloNotadePrensa"/>
        <w:jc w:val="both"/>
      </w:pPr>
      <w:bookmarkStart w:id="1" w:name="_Hlk139456888"/>
      <w:bookmarkEnd w:id="0"/>
      <w:r>
        <w:t xml:space="preserve">El Gobierno de La Rioja amplía en 9,65 millones la convocatoria de ayudas destinadas </w:t>
      </w:r>
      <w:r w:rsidR="00DC22F5">
        <w:t xml:space="preserve">a </w:t>
      </w:r>
      <w:r>
        <w:t>rehabilitar viviendas y mejorar su eficiencia energética</w:t>
      </w:r>
    </w:p>
    <w:p w14:paraId="4AF128B9" w14:textId="77777777" w:rsidR="00261510" w:rsidRDefault="00261510" w:rsidP="001542F7">
      <w:pPr>
        <w:pStyle w:val="TtuloNotadePrensa"/>
      </w:pPr>
    </w:p>
    <w:p w14:paraId="11521332" w14:textId="5E30C857" w:rsidR="00261510" w:rsidRPr="000631ED" w:rsidRDefault="009C5D7B" w:rsidP="001542F7">
      <w:pPr>
        <w:pStyle w:val="EntradillaNotadePrensa"/>
        <w:rPr>
          <w:lang w:val="es-ES"/>
        </w:rPr>
      </w:pPr>
      <w:r>
        <w:rPr>
          <w:lang w:val="es-ES"/>
        </w:rPr>
        <w:t xml:space="preserve">Hasta hace pocos días </w:t>
      </w:r>
      <w:r w:rsidR="00B754C2">
        <w:rPr>
          <w:lang w:val="es-ES"/>
        </w:rPr>
        <w:t>la Dirección General de Vivienda había</w:t>
      </w:r>
      <w:r>
        <w:rPr>
          <w:lang w:val="es-ES"/>
        </w:rPr>
        <w:t xml:space="preserve"> recibido 1.723 solicitudes, de las que ya han sido concedidas </w:t>
      </w:r>
      <w:r w:rsidR="007704CD">
        <w:rPr>
          <w:lang w:val="es-ES"/>
        </w:rPr>
        <w:t xml:space="preserve">1.115 </w:t>
      </w:r>
      <w:r>
        <w:rPr>
          <w:lang w:val="es-ES"/>
        </w:rPr>
        <w:t xml:space="preserve">ayudas por importe de 3,89 millones </w:t>
      </w:r>
    </w:p>
    <w:p w14:paraId="45B120B5" w14:textId="77777777" w:rsidR="00261510" w:rsidRPr="000631ED" w:rsidRDefault="00261510" w:rsidP="001542F7">
      <w:pPr>
        <w:pStyle w:val="CuerpodetextoNotadePrensa"/>
        <w:rPr>
          <w:lang w:val="es-ES"/>
        </w:rPr>
      </w:pPr>
    </w:p>
    <w:p w14:paraId="44EC66E8" w14:textId="77777777" w:rsidR="00261510" w:rsidRPr="000631ED" w:rsidRDefault="00261510" w:rsidP="001542F7">
      <w:pPr>
        <w:pStyle w:val="CuerpodetextoNotadePrensa"/>
        <w:rPr>
          <w:lang w:val="es-ES"/>
        </w:rPr>
      </w:pPr>
    </w:p>
    <w:p w14:paraId="494A0279" w14:textId="5BE20C82" w:rsidR="00B754C2" w:rsidRPr="00B754C2" w:rsidRDefault="008C2173" w:rsidP="00B754C2">
      <w:pPr>
        <w:pStyle w:val="EntradillaNotadePrensa"/>
        <w:rPr>
          <w:b w:val="0"/>
          <w:lang w:val="es-ES"/>
        </w:rPr>
      </w:pPr>
      <w:r w:rsidRPr="00B754C2">
        <w:rPr>
          <w:b w:val="0"/>
          <w:color w:val="auto"/>
          <w:lang w:val="es-ES"/>
        </w:rPr>
        <w:t xml:space="preserve">El Consejo de Gobierno ha autorizado a la Consejería de Política Local, Infraestructuras y Lucha contra la Despoblación a ampliar </w:t>
      </w:r>
      <w:r w:rsidR="00137455" w:rsidRPr="00B754C2">
        <w:rPr>
          <w:b w:val="0"/>
          <w:color w:val="auto"/>
          <w:lang w:val="es-ES"/>
        </w:rPr>
        <w:t xml:space="preserve">en 9,65 millones de euros </w:t>
      </w:r>
      <w:r w:rsidRPr="00B754C2">
        <w:rPr>
          <w:b w:val="0"/>
          <w:color w:val="auto"/>
          <w:lang w:val="es-ES"/>
        </w:rPr>
        <w:t>la convocatoria de las lí</w:t>
      </w:r>
      <w:r w:rsidR="000A4D77" w:rsidRPr="00B754C2">
        <w:rPr>
          <w:b w:val="0"/>
          <w:color w:val="auto"/>
          <w:lang w:val="es-ES"/>
        </w:rPr>
        <w:t xml:space="preserve">neas </w:t>
      </w:r>
      <w:r w:rsidRPr="00B754C2">
        <w:rPr>
          <w:b w:val="0"/>
          <w:color w:val="auto"/>
          <w:lang w:val="es-ES"/>
        </w:rPr>
        <w:t xml:space="preserve">de </w:t>
      </w:r>
      <w:r w:rsidR="000A4D77" w:rsidRPr="00B754C2">
        <w:rPr>
          <w:b w:val="0"/>
          <w:color w:val="auto"/>
          <w:lang w:val="es-ES"/>
        </w:rPr>
        <w:t>subvención de los programas de ayudas en materia de rehabilitación residencial y vivienda social, financiadas con fondos comunitarios MRR-</w:t>
      </w:r>
      <w:proofErr w:type="spellStart"/>
      <w:r w:rsidR="000A4D77" w:rsidRPr="00B754C2">
        <w:rPr>
          <w:b w:val="0"/>
          <w:color w:val="auto"/>
          <w:lang w:val="es-ES"/>
        </w:rPr>
        <w:t>Next</w:t>
      </w:r>
      <w:proofErr w:type="spellEnd"/>
      <w:r w:rsidR="000A4D77" w:rsidRPr="00B754C2">
        <w:rPr>
          <w:b w:val="0"/>
          <w:color w:val="auto"/>
          <w:lang w:val="es-ES"/>
        </w:rPr>
        <w:t xml:space="preserve"> </w:t>
      </w:r>
      <w:proofErr w:type="spellStart"/>
      <w:r w:rsidR="000A4D77" w:rsidRPr="00B754C2">
        <w:rPr>
          <w:b w:val="0"/>
          <w:color w:val="auto"/>
          <w:lang w:val="es-ES"/>
        </w:rPr>
        <w:t>Generation</w:t>
      </w:r>
      <w:proofErr w:type="spellEnd"/>
      <w:r w:rsidR="000A4D77" w:rsidRPr="00B754C2">
        <w:rPr>
          <w:b w:val="0"/>
          <w:color w:val="auto"/>
          <w:lang w:val="es-ES"/>
        </w:rPr>
        <w:t xml:space="preserve"> en el marco del Plan de Recuperación, Transformación y Resiliencia (PRTR). </w:t>
      </w:r>
      <w:r w:rsidR="00B754C2" w:rsidRPr="00B754C2">
        <w:rPr>
          <w:b w:val="0"/>
          <w:lang w:val="es-ES"/>
        </w:rPr>
        <w:t xml:space="preserve">Hasta hace pocos días </w:t>
      </w:r>
      <w:r w:rsidR="00B754C2">
        <w:rPr>
          <w:b w:val="0"/>
          <w:lang w:val="es-ES"/>
        </w:rPr>
        <w:t>la Dirección General de Vivienda había</w:t>
      </w:r>
      <w:r w:rsidR="00B754C2" w:rsidRPr="00B754C2">
        <w:rPr>
          <w:b w:val="0"/>
          <w:lang w:val="es-ES"/>
        </w:rPr>
        <w:t xml:space="preserve"> recibido 1.723 solicitudes, de las que ya han sido concedidas 1.115 ayudas por importe de 3,89 millones</w:t>
      </w:r>
      <w:r w:rsidR="00B754C2">
        <w:rPr>
          <w:b w:val="0"/>
          <w:lang w:val="es-ES"/>
        </w:rPr>
        <w:t>.</w:t>
      </w:r>
      <w:r w:rsidR="00B754C2" w:rsidRPr="00B754C2">
        <w:rPr>
          <w:b w:val="0"/>
          <w:lang w:val="es-ES"/>
        </w:rPr>
        <w:t xml:space="preserve"> </w:t>
      </w:r>
    </w:p>
    <w:p w14:paraId="12E1C63B" w14:textId="77777777" w:rsidR="00B754C2" w:rsidRDefault="00B754C2" w:rsidP="000A4D77">
      <w:pPr>
        <w:pStyle w:val="CuerpodetextoNotadePrensa"/>
        <w:rPr>
          <w:color w:val="auto"/>
          <w:lang w:val="es-ES"/>
        </w:rPr>
      </w:pPr>
    </w:p>
    <w:p w14:paraId="0C5E79FD" w14:textId="5EC4F1EF" w:rsidR="00137455" w:rsidRDefault="000A4D77" w:rsidP="00137455">
      <w:pPr>
        <w:pStyle w:val="CuerpodetextoNotadePrensa"/>
        <w:rPr>
          <w:rStyle w:val="Textoennegrita"/>
          <w:b w:val="0"/>
          <w:color w:val="auto"/>
          <w:lang w:val="es-ES"/>
        </w:rPr>
      </w:pPr>
      <w:r>
        <w:rPr>
          <w:color w:val="auto"/>
          <w:lang w:val="es-ES"/>
        </w:rPr>
        <w:t>En con</w:t>
      </w:r>
      <w:r w:rsidR="00B754C2">
        <w:rPr>
          <w:color w:val="auto"/>
          <w:lang w:val="es-ES"/>
        </w:rPr>
        <w:t xml:space="preserve">creto, se trata de </w:t>
      </w:r>
      <w:r w:rsidR="00A51325">
        <w:rPr>
          <w:color w:val="auto"/>
          <w:lang w:val="es-ES"/>
        </w:rPr>
        <w:t>9.654.772 euros del PRTR para atender los</w:t>
      </w:r>
      <w:r w:rsidR="00B754C2">
        <w:rPr>
          <w:color w:val="auto"/>
          <w:lang w:val="es-ES"/>
        </w:rPr>
        <w:t xml:space="preserve"> </w:t>
      </w:r>
      <w:r w:rsidR="00A51325">
        <w:rPr>
          <w:color w:val="auto"/>
          <w:lang w:val="es-ES"/>
        </w:rPr>
        <w:t>programas</w:t>
      </w:r>
      <w:r w:rsidR="00B754C2">
        <w:rPr>
          <w:color w:val="auto"/>
          <w:lang w:val="es-ES"/>
        </w:rPr>
        <w:t xml:space="preserve"> 3, </w:t>
      </w:r>
      <w:r>
        <w:rPr>
          <w:color w:val="auto"/>
          <w:lang w:val="es-ES"/>
        </w:rPr>
        <w:t>4</w:t>
      </w:r>
      <w:r w:rsidR="00B754C2">
        <w:rPr>
          <w:color w:val="auto"/>
          <w:lang w:val="es-ES"/>
        </w:rPr>
        <w:t xml:space="preserve"> y 5</w:t>
      </w:r>
      <w:bookmarkEnd w:id="1"/>
      <w:r w:rsidR="00115B1C">
        <w:rPr>
          <w:color w:val="auto"/>
          <w:lang w:val="es-ES"/>
        </w:rPr>
        <w:t xml:space="preserve"> </w:t>
      </w:r>
      <w:r w:rsidR="00231A30" w:rsidRPr="00B73F36">
        <w:rPr>
          <w:rStyle w:val="Textoennegrita"/>
          <w:b w:val="0"/>
          <w:color w:val="auto"/>
          <w:lang w:val="es-ES"/>
        </w:rPr>
        <w:t>que subvencionan actuaciones de rehabilitación a nivel de edificio</w:t>
      </w:r>
      <w:r w:rsidR="00B754C2">
        <w:rPr>
          <w:rStyle w:val="Textoennegrita"/>
          <w:b w:val="0"/>
          <w:color w:val="auto"/>
          <w:lang w:val="es-ES"/>
        </w:rPr>
        <w:t>,</w:t>
      </w:r>
      <w:r w:rsidR="00231A30" w:rsidRPr="00B73F36">
        <w:rPr>
          <w:rStyle w:val="Textoennegrita"/>
          <w:b w:val="0"/>
          <w:color w:val="auto"/>
          <w:lang w:val="es-ES"/>
        </w:rPr>
        <w:t xml:space="preserve"> actuaciones de mejora de la efic</w:t>
      </w:r>
      <w:r w:rsidR="00A51325">
        <w:rPr>
          <w:rStyle w:val="Textoennegrita"/>
          <w:b w:val="0"/>
          <w:color w:val="auto"/>
          <w:lang w:val="es-ES"/>
        </w:rPr>
        <w:t xml:space="preserve">iencia energética en viviendas y la elaboración del libro del edificio existente para la rehabilitación y la redacción de proyectos de rehabilitación. </w:t>
      </w:r>
      <w:r w:rsidR="00137455" w:rsidRPr="001305D9">
        <w:rPr>
          <w:rStyle w:val="Textoennegrita"/>
          <w:b w:val="0"/>
          <w:color w:val="auto"/>
          <w:lang w:val="es-ES"/>
        </w:rPr>
        <w:t xml:space="preserve">La </w:t>
      </w:r>
      <w:r w:rsidR="001305D9" w:rsidRPr="001305D9">
        <w:rPr>
          <w:rStyle w:val="Textoennegrita"/>
          <w:b w:val="0"/>
          <w:color w:val="auto"/>
          <w:lang w:val="es-ES"/>
        </w:rPr>
        <w:t>convocatoria</w:t>
      </w:r>
      <w:r w:rsidR="001305D9">
        <w:rPr>
          <w:rStyle w:val="Textoennegrita"/>
          <w:b w:val="0"/>
          <w:color w:val="auto"/>
          <w:lang w:val="es-ES"/>
        </w:rPr>
        <w:t xml:space="preserve"> </w:t>
      </w:r>
      <w:r w:rsidR="007F4259">
        <w:rPr>
          <w:rStyle w:val="Textoennegrita"/>
          <w:b w:val="0"/>
          <w:color w:val="auto"/>
          <w:lang w:val="es-ES"/>
        </w:rPr>
        <w:t xml:space="preserve">de rehabilitación cuenta con </w:t>
      </w:r>
      <w:r w:rsidR="00137455" w:rsidRPr="001305D9">
        <w:rPr>
          <w:rStyle w:val="Textoennegrita"/>
          <w:b w:val="0"/>
          <w:color w:val="auto"/>
          <w:lang w:val="es-ES"/>
        </w:rPr>
        <w:t xml:space="preserve">un presupuesto de </w:t>
      </w:r>
      <w:r w:rsidR="007F4259">
        <w:rPr>
          <w:rStyle w:val="Textoennegrita"/>
          <w:b w:val="0"/>
          <w:color w:val="auto"/>
          <w:lang w:val="es-ES"/>
        </w:rPr>
        <w:t>8.1</w:t>
      </w:r>
      <w:r w:rsidR="00AB47F0">
        <w:rPr>
          <w:rStyle w:val="Textoennegrita"/>
          <w:b w:val="0"/>
          <w:color w:val="auto"/>
          <w:lang w:val="es-ES"/>
        </w:rPr>
        <w:t>27</w:t>
      </w:r>
      <w:r w:rsidR="007F4259">
        <w:rPr>
          <w:rStyle w:val="Textoennegrita"/>
          <w:b w:val="0"/>
          <w:color w:val="auto"/>
          <w:lang w:val="es-ES"/>
        </w:rPr>
        <w:t>.</w:t>
      </w:r>
      <w:r w:rsidR="00AB47F0">
        <w:rPr>
          <w:rStyle w:val="Textoennegrita"/>
          <w:b w:val="0"/>
          <w:color w:val="auto"/>
          <w:lang w:val="es-ES"/>
        </w:rPr>
        <w:t>905</w:t>
      </w:r>
      <w:r w:rsidR="00137455" w:rsidRPr="001305D9">
        <w:rPr>
          <w:rStyle w:val="Textoennegrita"/>
          <w:b w:val="0"/>
          <w:color w:val="auto"/>
          <w:lang w:val="es-ES"/>
        </w:rPr>
        <w:t xml:space="preserve"> euros</w:t>
      </w:r>
      <w:r w:rsidR="00A51325">
        <w:rPr>
          <w:rStyle w:val="Textoennegrita"/>
          <w:b w:val="0"/>
          <w:color w:val="auto"/>
          <w:lang w:val="es-ES"/>
        </w:rPr>
        <w:t>;</w:t>
      </w:r>
      <w:r w:rsidR="007F4259">
        <w:rPr>
          <w:rStyle w:val="Textoennegrita"/>
          <w:b w:val="0"/>
          <w:color w:val="auto"/>
          <w:lang w:val="es-ES"/>
        </w:rPr>
        <w:t xml:space="preserve"> </w:t>
      </w:r>
      <w:r w:rsidR="00A51325">
        <w:rPr>
          <w:rStyle w:val="Textoennegrita"/>
          <w:b w:val="0"/>
          <w:color w:val="auto"/>
          <w:lang w:val="es-ES"/>
        </w:rPr>
        <w:t>la de eficiencia energética,</w:t>
      </w:r>
      <w:r w:rsidR="007F4259">
        <w:rPr>
          <w:rStyle w:val="Textoennegrita"/>
          <w:b w:val="0"/>
          <w:color w:val="auto"/>
          <w:lang w:val="es-ES"/>
        </w:rPr>
        <w:t xml:space="preserve"> 1.200.000 euros</w:t>
      </w:r>
      <w:r w:rsidR="00DC22F5">
        <w:rPr>
          <w:rStyle w:val="Textoennegrita"/>
          <w:b w:val="0"/>
          <w:color w:val="auto"/>
          <w:lang w:val="es-ES"/>
        </w:rPr>
        <w:t>;</w:t>
      </w:r>
      <w:r w:rsidR="00A51325">
        <w:rPr>
          <w:rStyle w:val="Textoennegrita"/>
          <w:b w:val="0"/>
          <w:color w:val="auto"/>
          <w:lang w:val="es-ES"/>
        </w:rPr>
        <w:t xml:space="preserve"> y la de la elaboración del libro del edificio existente para la rehabilitación y la redacción de proyectos de rehabilitació</w:t>
      </w:r>
      <w:r w:rsidR="007730D3">
        <w:rPr>
          <w:rStyle w:val="Textoennegrita"/>
          <w:b w:val="0"/>
          <w:color w:val="auto"/>
          <w:lang w:val="es-ES"/>
        </w:rPr>
        <w:t>n</w:t>
      </w:r>
      <w:r w:rsidR="00A51325">
        <w:rPr>
          <w:rStyle w:val="Textoennegrita"/>
          <w:b w:val="0"/>
          <w:color w:val="auto"/>
          <w:lang w:val="es-ES"/>
        </w:rPr>
        <w:t xml:space="preserve">, </w:t>
      </w:r>
      <w:r w:rsidR="00AB47F0">
        <w:rPr>
          <w:rStyle w:val="Textoennegrita"/>
          <w:b w:val="0"/>
          <w:color w:val="auto"/>
          <w:lang w:val="es-ES"/>
        </w:rPr>
        <w:t>326</w:t>
      </w:r>
      <w:r w:rsidR="00A51325">
        <w:rPr>
          <w:rStyle w:val="Textoennegrita"/>
          <w:b w:val="0"/>
          <w:color w:val="auto"/>
          <w:lang w:val="es-ES"/>
        </w:rPr>
        <w:t>.</w:t>
      </w:r>
      <w:r w:rsidR="00AB47F0">
        <w:rPr>
          <w:rStyle w:val="Textoennegrita"/>
          <w:b w:val="0"/>
          <w:color w:val="auto"/>
          <w:lang w:val="es-ES"/>
        </w:rPr>
        <w:t>867</w:t>
      </w:r>
      <w:bookmarkStart w:id="2" w:name="_GoBack"/>
      <w:bookmarkEnd w:id="2"/>
      <w:r w:rsidR="00A51325">
        <w:rPr>
          <w:rStyle w:val="Textoennegrita"/>
          <w:b w:val="0"/>
          <w:color w:val="auto"/>
          <w:lang w:val="es-ES"/>
        </w:rPr>
        <w:t xml:space="preserve"> euros</w:t>
      </w:r>
      <w:r w:rsidR="007730D3">
        <w:rPr>
          <w:rStyle w:val="Textoennegrita"/>
          <w:b w:val="0"/>
          <w:color w:val="auto"/>
          <w:lang w:val="es-ES"/>
        </w:rPr>
        <w:t>.</w:t>
      </w:r>
    </w:p>
    <w:p w14:paraId="1D776D8D" w14:textId="09B26C81" w:rsidR="001746A0" w:rsidRDefault="001746A0" w:rsidP="00137455">
      <w:pPr>
        <w:pStyle w:val="CuerpodetextoNotadePrensa"/>
        <w:rPr>
          <w:rStyle w:val="Textoennegrita"/>
          <w:b w:val="0"/>
          <w:color w:val="auto"/>
          <w:lang w:val="es-ES"/>
        </w:rPr>
      </w:pPr>
    </w:p>
    <w:p w14:paraId="42DCC65A" w14:textId="70D6B2BA" w:rsidR="001746A0" w:rsidRDefault="001746A0" w:rsidP="001746A0">
      <w:pPr>
        <w:pStyle w:val="CuerpodetextoNotadePrensa"/>
        <w:rPr>
          <w:lang w:val="es-ES" w:eastAsia="es-ES"/>
        </w:rPr>
      </w:pPr>
      <w:r w:rsidRPr="001746A0">
        <w:rPr>
          <w:lang w:val="es-ES" w:eastAsia="es-ES"/>
        </w:rPr>
        <w:t xml:space="preserve">La convocatoria inicial de 2022 estableció un importe total de 4,7 millones de euros (4.720.728 euros), </w:t>
      </w:r>
      <w:r w:rsidR="00AA22BB">
        <w:rPr>
          <w:lang w:val="es-ES" w:eastAsia="es-ES"/>
        </w:rPr>
        <w:t>“</w:t>
      </w:r>
      <w:r w:rsidRPr="001746A0">
        <w:rPr>
          <w:lang w:val="es-ES" w:eastAsia="es-ES"/>
        </w:rPr>
        <w:t>que se ha comprobado que es del todo insuficiente por el elevado volumen de solicitudes que registra</w:t>
      </w:r>
      <w:r>
        <w:rPr>
          <w:lang w:val="es-ES" w:eastAsia="es-ES"/>
        </w:rPr>
        <w:t xml:space="preserve"> </w:t>
      </w:r>
      <w:r w:rsidRPr="001746A0">
        <w:rPr>
          <w:lang w:val="es-ES" w:eastAsia="es-ES"/>
        </w:rPr>
        <w:t xml:space="preserve">a diario </w:t>
      </w:r>
      <w:r>
        <w:rPr>
          <w:lang w:val="es-ES" w:eastAsia="es-ES"/>
        </w:rPr>
        <w:t>la Dirección General de</w:t>
      </w:r>
      <w:r w:rsidRPr="001746A0">
        <w:rPr>
          <w:lang w:val="es-ES" w:eastAsia="es-ES"/>
        </w:rPr>
        <w:t xml:space="preserve"> Vivienda</w:t>
      </w:r>
      <w:r w:rsidR="00AA22BB">
        <w:rPr>
          <w:lang w:val="es-ES" w:eastAsia="es-ES"/>
        </w:rPr>
        <w:t>”, ha explicado el consejero de</w:t>
      </w:r>
      <w:r w:rsidR="00AA22BB">
        <w:rPr>
          <w:b/>
          <w:color w:val="auto"/>
          <w:lang w:val="es-ES"/>
        </w:rPr>
        <w:t xml:space="preserve"> </w:t>
      </w:r>
      <w:r w:rsidR="00AA22BB" w:rsidRPr="00AA22BB">
        <w:rPr>
          <w:color w:val="auto"/>
          <w:lang w:val="es-ES"/>
        </w:rPr>
        <w:t>Política Local, Infraestructuras y Lucha contra la Despoblación</w:t>
      </w:r>
      <w:r w:rsidR="00AA22BB">
        <w:rPr>
          <w:lang w:val="es-ES" w:eastAsia="es-ES"/>
        </w:rPr>
        <w:t xml:space="preserve">, Daniel </w:t>
      </w:r>
      <w:proofErr w:type="spellStart"/>
      <w:r w:rsidR="00AA22BB">
        <w:rPr>
          <w:lang w:val="es-ES" w:eastAsia="es-ES"/>
        </w:rPr>
        <w:t>Osés</w:t>
      </w:r>
      <w:proofErr w:type="spellEnd"/>
      <w:r w:rsidR="00AA22BB">
        <w:rPr>
          <w:lang w:val="es-ES" w:eastAsia="es-ES"/>
        </w:rPr>
        <w:t>, en la rueda de prensa posterior al Consejo de Gobierno.</w:t>
      </w:r>
      <w:r>
        <w:rPr>
          <w:lang w:val="es-ES" w:eastAsia="es-ES"/>
        </w:rPr>
        <w:t xml:space="preserve"> </w:t>
      </w:r>
      <w:r w:rsidRPr="001746A0">
        <w:rPr>
          <w:lang w:val="es-ES" w:eastAsia="es-ES"/>
        </w:rPr>
        <w:t xml:space="preserve">Tras el reparto de </w:t>
      </w:r>
      <w:r>
        <w:rPr>
          <w:lang w:val="es-ES" w:eastAsia="es-ES"/>
        </w:rPr>
        <w:t>aquel año</w:t>
      </w:r>
      <w:r w:rsidRPr="001746A0">
        <w:rPr>
          <w:lang w:val="es-ES" w:eastAsia="es-ES"/>
        </w:rPr>
        <w:t xml:space="preserve"> por parte del Ministerio de Vivienda y Agenda Urbana, </w:t>
      </w:r>
      <w:r w:rsidR="00AA22BB">
        <w:rPr>
          <w:lang w:val="es-ES" w:eastAsia="es-ES"/>
        </w:rPr>
        <w:t>“</w:t>
      </w:r>
      <w:r w:rsidRPr="001746A0">
        <w:rPr>
          <w:lang w:val="es-ES" w:eastAsia="es-ES"/>
        </w:rPr>
        <w:t xml:space="preserve">las siguientes anualidades estuvieron más dotadas, por lo que </w:t>
      </w:r>
      <w:r>
        <w:rPr>
          <w:lang w:val="es-ES" w:eastAsia="es-ES"/>
        </w:rPr>
        <w:t>el Gobierno de La Rioja dispone de</w:t>
      </w:r>
      <w:r w:rsidRPr="001746A0">
        <w:rPr>
          <w:lang w:val="es-ES" w:eastAsia="es-ES"/>
        </w:rPr>
        <w:t xml:space="preserve"> 9,7 millones de euros adicionales </w:t>
      </w:r>
      <w:r>
        <w:rPr>
          <w:lang w:val="es-ES" w:eastAsia="es-ES"/>
        </w:rPr>
        <w:t>y puede mantener abiertas las</w:t>
      </w:r>
      <w:r w:rsidRPr="001746A0">
        <w:rPr>
          <w:lang w:val="es-ES" w:eastAsia="es-ES"/>
        </w:rPr>
        <w:t xml:space="preserve"> convocatorias</w:t>
      </w:r>
      <w:r w:rsidR="00AA22BB">
        <w:rPr>
          <w:lang w:val="es-ES" w:eastAsia="es-ES"/>
        </w:rPr>
        <w:t>”</w:t>
      </w:r>
      <w:r w:rsidRPr="001746A0">
        <w:rPr>
          <w:lang w:val="es-ES" w:eastAsia="es-ES"/>
        </w:rPr>
        <w:t>. </w:t>
      </w:r>
    </w:p>
    <w:p w14:paraId="71727373" w14:textId="77777777" w:rsidR="00AA22BB" w:rsidRDefault="00AA22BB" w:rsidP="00AA22BB">
      <w:pPr>
        <w:pStyle w:val="CuerpodetextoNotadePrensa"/>
        <w:rPr>
          <w:rStyle w:val="Textoennegrita"/>
          <w:rFonts w:eastAsiaTheme="majorEastAsia"/>
          <w:b w:val="0"/>
          <w:color w:val="auto"/>
          <w:lang w:val="es-ES"/>
        </w:rPr>
      </w:pPr>
    </w:p>
    <w:p w14:paraId="6A620A0D" w14:textId="6E2F3D80" w:rsidR="00AA22BB" w:rsidRPr="00BF3E93" w:rsidRDefault="00AA22BB" w:rsidP="00AA22BB">
      <w:pPr>
        <w:pStyle w:val="CuerpodetextoNotadePrensa"/>
        <w:rPr>
          <w:b/>
          <w:color w:val="auto"/>
          <w:lang w:val="es-ES"/>
        </w:rPr>
      </w:pPr>
      <w:r w:rsidRPr="00BF3E93">
        <w:rPr>
          <w:rStyle w:val="Textoennegrita"/>
          <w:rFonts w:eastAsiaTheme="majorEastAsia"/>
          <w:b w:val="0"/>
          <w:color w:val="auto"/>
          <w:lang w:val="es-ES"/>
        </w:rPr>
        <w:t>Los beneficiarios de estas subvenciones son comunidades de propietarios, sociedades cooperativas, personas físicas o personas jurídicas, en la convocatoria de edificios</w:t>
      </w:r>
      <w:r w:rsidR="00DC22F5" w:rsidRPr="00BF3E93">
        <w:rPr>
          <w:rStyle w:val="Textoennegrita"/>
          <w:rFonts w:eastAsiaTheme="majorEastAsia"/>
          <w:b w:val="0"/>
          <w:color w:val="auto"/>
          <w:lang w:val="es-ES"/>
        </w:rPr>
        <w:t>;</w:t>
      </w:r>
      <w:r w:rsidRPr="00BF3E93">
        <w:rPr>
          <w:rStyle w:val="Textoennegrita"/>
          <w:rFonts w:eastAsiaTheme="majorEastAsia"/>
          <w:b w:val="0"/>
          <w:color w:val="auto"/>
          <w:lang w:val="es-ES"/>
        </w:rPr>
        <w:t xml:space="preserve"> y personas físicas propietarias o arrendatarias de las viviendas, en la convocatoria de viviendas.</w:t>
      </w:r>
    </w:p>
    <w:p w14:paraId="4756DCD1" w14:textId="77777777" w:rsidR="00AA22BB" w:rsidRPr="00BF3E93" w:rsidRDefault="00AA22BB" w:rsidP="001746A0">
      <w:pPr>
        <w:pStyle w:val="CuerpodetextoNotadePrensa"/>
        <w:rPr>
          <w:lang w:val="es-ES" w:eastAsia="es-ES"/>
        </w:rPr>
      </w:pPr>
    </w:p>
    <w:p w14:paraId="5E1D390F" w14:textId="77777777" w:rsidR="00AA22BB" w:rsidRPr="00BF3E93" w:rsidRDefault="00AA22BB" w:rsidP="00AA22BB">
      <w:pPr>
        <w:pStyle w:val="CuerpodetextoNotadePrensa"/>
        <w:rPr>
          <w:color w:val="auto"/>
          <w:lang w:val="es-ES"/>
        </w:rPr>
      </w:pPr>
      <w:r w:rsidRPr="00BF3E93">
        <w:rPr>
          <w:color w:val="auto"/>
          <w:lang w:val="es-ES"/>
        </w:rPr>
        <w:t xml:space="preserve">En el caso de los edificios, resultan subvencionables las actuaciones que reducen el consumo de energía primaria no renovable en, al menos, un 30% y la demanda energética anual global de calefacción y refrigeración en, al menos, un 35%. Estos porcentajes, en la línea de ayuda a viviendas, son también de un 30% de reducción del consumo y de un 7% en el de la demanda. </w:t>
      </w:r>
    </w:p>
    <w:p w14:paraId="2D9E2F8E" w14:textId="77777777" w:rsidR="00AA22BB" w:rsidRPr="00BF3E93" w:rsidRDefault="00AA22BB" w:rsidP="00AA22BB">
      <w:pPr>
        <w:pStyle w:val="CuerpodetextoNotadePrensa"/>
        <w:rPr>
          <w:color w:val="auto"/>
          <w:lang w:val="es-ES"/>
        </w:rPr>
      </w:pPr>
    </w:p>
    <w:p w14:paraId="4AE14F81" w14:textId="712CCCFC" w:rsidR="00231A30" w:rsidRPr="00934DB2" w:rsidRDefault="00AA22BB" w:rsidP="00AA22BB">
      <w:pPr>
        <w:pStyle w:val="CuerpodetextoNotadePrensa"/>
        <w:rPr>
          <w:rStyle w:val="Textoennegrita"/>
          <w:rFonts w:eastAsiaTheme="majorEastAsia"/>
          <w:b w:val="0"/>
          <w:color w:val="auto"/>
          <w:lang w:val="es-ES"/>
        </w:rPr>
      </w:pPr>
      <w:r w:rsidRPr="00BF3E93">
        <w:rPr>
          <w:color w:val="auto"/>
          <w:lang w:val="es-ES"/>
        </w:rPr>
        <w:t>Las cuantías de las ayudas oscilan</w:t>
      </w:r>
      <w:r w:rsidR="00231A30" w:rsidRPr="00BF3E93">
        <w:rPr>
          <w:color w:val="auto"/>
          <w:lang w:val="es-ES"/>
        </w:rPr>
        <w:t>, en función del ahorro energético conseguido, entre los 6.300 y los 18.800 euros por vivienda en la convocatoria de edificios, previéndose su posible ampliación hasta un máximo de 26.750 euros por vivienda en los supuestos de vulnerabilidad económica del beneficiario</w:t>
      </w:r>
      <w:r w:rsidR="00934DB2" w:rsidRPr="00BF3E93">
        <w:rPr>
          <w:color w:val="auto"/>
          <w:lang w:val="es-ES"/>
        </w:rPr>
        <w:t xml:space="preserve">: </w:t>
      </w:r>
      <w:r w:rsidR="00231A30" w:rsidRPr="00BF3E93">
        <w:rPr>
          <w:color w:val="auto"/>
          <w:lang w:val="es-ES"/>
        </w:rPr>
        <w:t xml:space="preserve">unidades de convivencia sin menores con ingresos inferiores a 1,5 </w:t>
      </w:r>
      <w:r w:rsidR="00934DB2" w:rsidRPr="00BF3E93">
        <w:rPr>
          <w:bCs/>
          <w:color w:val="auto"/>
          <w:shd w:val="clear" w:color="auto" w:fill="FFFFFF"/>
          <w:lang w:val="es-ES"/>
        </w:rPr>
        <w:t>veces el Indicador Público de Renta de Efectos Múltiples (</w:t>
      </w:r>
      <w:r w:rsidR="00231A30" w:rsidRPr="00BF3E93">
        <w:rPr>
          <w:color w:val="auto"/>
          <w:lang w:val="es-ES"/>
        </w:rPr>
        <w:t>IPREM</w:t>
      </w:r>
      <w:r w:rsidR="00934DB2" w:rsidRPr="00BF3E93">
        <w:rPr>
          <w:color w:val="auto"/>
          <w:lang w:val="es-ES"/>
        </w:rPr>
        <w:t>)</w:t>
      </w:r>
      <w:r w:rsidR="00231A30" w:rsidRPr="00BF3E93">
        <w:rPr>
          <w:color w:val="auto"/>
          <w:lang w:val="es-ES"/>
        </w:rPr>
        <w:t xml:space="preserve"> o de 2,5 o 3 </w:t>
      </w:r>
      <w:r w:rsidR="00934DB2" w:rsidRPr="00BF3E93">
        <w:rPr>
          <w:color w:val="auto"/>
          <w:lang w:val="es-ES"/>
        </w:rPr>
        <w:t xml:space="preserve">veces el </w:t>
      </w:r>
      <w:r w:rsidR="00231A30" w:rsidRPr="00BF3E93">
        <w:rPr>
          <w:color w:val="auto"/>
          <w:lang w:val="es-ES"/>
        </w:rPr>
        <w:t>IPREM con dos o más de dos meno</w:t>
      </w:r>
      <w:r w:rsidR="00934DB2" w:rsidRPr="00BF3E93">
        <w:rPr>
          <w:color w:val="auto"/>
          <w:lang w:val="es-ES"/>
        </w:rPr>
        <w:t>res o personas con discapacidad</w:t>
      </w:r>
      <w:r w:rsidR="00231A30" w:rsidRPr="00BF3E93">
        <w:rPr>
          <w:color w:val="auto"/>
          <w:lang w:val="es-ES"/>
        </w:rPr>
        <w:t>. </w:t>
      </w:r>
      <w:r w:rsidR="00231A30" w:rsidRPr="00BF3E93">
        <w:rPr>
          <w:rStyle w:val="Textoennegrita"/>
          <w:rFonts w:eastAsiaTheme="majorEastAsia"/>
          <w:b w:val="0"/>
          <w:color w:val="auto"/>
          <w:lang w:val="es-ES"/>
        </w:rPr>
        <w:t xml:space="preserve">En la convocatoria de viviendas el importe máximo de la subvención </w:t>
      </w:r>
      <w:r w:rsidR="00934DB2" w:rsidRPr="00BF3E93">
        <w:rPr>
          <w:rStyle w:val="Textoennegrita"/>
          <w:rFonts w:eastAsiaTheme="majorEastAsia"/>
          <w:b w:val="0"/>
          <w:color w:val="auto"/>
          <w:lang w:val="es-ES"/>
        </w:rPr>
        <w:t>es</w:t>
      </w:r>
      <w:r w:rsidR="00231A30" w:rsidRPr="00BF3E93">
        <w:rPr>
          <w:rStyle w:val="Textoennegrita"/>
          <w:rFonts w:eastAsiaTheme="majorEastAsia"/>
          <w:b w:val="0"/>
          <w:color w:val="auto"/>
          <w:lang w:val="es-ES"/>
        </w:rPr>
        <w:t xml:space="preserve"> del 40% del coste de la actuación, con un límite de 3.000 euros por vivienda.</w:t>
      </w:r>
    </w:p>
    <w:p w14:paraId="6A644316" w14:textId="236E9137" w:rsidR="00AA22BB" w:rsidRDefault="00AA22BB" w:rsidP="00AA22BB">
      <w:pPr>
        <w:pStyle w:val="CuerpodetextoNotadePrensa"/>
        <w:rPr>
          <w:rStyle w:val="Textoennegrita"/>
          <w:rFonts w:eastAsiaTheme="majorEastAsia"/>
          <w:b w:val="0"/>
          <w:color w:val="auto"/>
          <w:lang w:val="es-ES"/>
        </w:rPr>
      </w:pPr>
    </w:p>
    <w:p w14:paraId="30795360" w14:textId="188A149D" w:rsidR="00AA22BB" w:rsidRDefault="00AA22BB" w:rsidP="00AA22BB">
      <w:pPr>
        <w:pStyle w:val="CuerpodetextoNotadePrensa"/>
        <w:rPr>
          <w:color w:val="000000"/>
          <w:shd w:val="clear" w:color="auto" w:fill="FFFFFF"/>
          <w:lang w:val="es-ES"/>
        </w:rPr>
      </w:pPr>
      <w:r w:rsidRPr="009834D2">
        <w:rPr>
          <w:lang w:val="es-ES" w:eastAsia="es-ES"/>
        </w:rPr>
        <w:t xml:space="preserve">Con la nueva dotación, sumada al crédito inicial, </w:t>
      </w:r>
      <w:r w:rsidR="009102CF">
        <w:rPr>
          <w:lang w:val="es-ES" w:eastAsia="es-ES"/>
        </w:rPr>
        <w:t>“</w:t>
      </w:r>
      <w:r w:rsidRPr="009834D2">
        <w:rPr>
          <w:lang w:val="es-ES" w:eastAsia="es-ES"/>
        </w:rPr>
        <w:t>la Comunidad movilizará 14.375.000 euros) para estos tres programas</w:t>
      </w:r>
      <w:r>
        <w:rPr>
          <w:lang w:val="es-ES" w:eastAsia="es-ES"/>
        </w:rPr>
        <w:t xml:space="preserve"> de </w:t>
      </w:r>
      <w:r w:rsidRPr="009834D2">
        <w:rPr>
          <w:color w:val="000000"/>
          <w:shd w:val="clear" w:color="auto" w:fill="FFFFFF"/>
          <w:lang w:val="es-ES"/>
        </w:rPr>
        <w:t xml:space="preserve">los </w:t>
      </w:r>
      <w:r>
        <w:rPr>
          <w:color w:val="000000"/>
          <w:shd w:val="clear" w:color="auto" w:fill="FFFFFF"/>
          <w:lang w:val="es-ES"/>
        </w:rPr>
        <w:t>seis</w:t>
      </w:r>
      <w:r w:rsidRPr="009834D2">
        <w:rPr>
          <w:color w:val="000000"/>
          <w:shd w:val="clear" w:color="auto" w:fill="FFFFFF"/>
          <w:lang w:val="es-ES"/>
        </w:rPr>
        <w:t xml:space="preserve"> del PRTR</w:t>
      </w:r>
      <w:r>
        <w:rPr>
          <w:color w:val="000000"/>
          <w:shd w:val="clear" w:color="auto" w:fill="FFFFFF"/>
          <w:lang w:val="es-ES"/>
        </w:rPr>
        <w:t>,</w:t>
      </w:r>
      <w:r w:rsidRPr="009834D2">
        <w:rPr>
          <w:color w:val="000000"/>
          <w:shd w:val="clear" w:color="auto" w:fill="FFFFFF"/>
          <w:lang w:val="es-ES"/>
        </w:rPr>
        <w:t xml:space="preserve"> entre los que también </w:t>
      </w:r>
      <w:r>
        <w:rPr>
          <w:color w:val="000000"/>
          <w:shd w:val="clear" w:color="auto" w:fill="FFFFFF"/>
          <w:lang w:val="es-ES"/>
        </w:rPr>
        <w:t>están</w:t>
      </w:r>
      <w:r w:rsidRPr="009834D2">
        <w:rPr>
          <w:color w:val="000000"/>
          <w:shd w:val="clear" w:color="auto" w:fill="FFFFFF"/>
          <w:lang w:val="es-ES"/>
        </w:rPr>
        <w:t xml:space="preserve"> la</w:t>
      </w:r>
      <w:r w:rsidR="00934DB2">
        <w:rPr>
          <w:color w:val="000000"/>
          <w:shd w:val="clear" w:color="auto" w:fill="FFFFFF"/>
          <w:lang w:val="es-ES"/>
        </w:rPr>
        <w:t xml:space="preserve"> </w:t>
      </w:r>
      <w:r w:rsidRPr="009834D2">
        <w:rPr>
          <w:color w:val="000000"/>
          <w:shd w:val="clear" w:color="auto" w:fill="FFFFFF"/>
          <w:lang w:val="es-ES"/>
        </w:rPr>
        <w:t>construcción de viviendas energéticamente eficientes destinadas al alquiler asequible</w:t>
      </w:r>
      <w:r w:rsidR="009102CF">
        <w:rPr>
          <w:color w:val="000000"/>
          <w:shd w:val="clear" w:color="auto" w:fill="FFFFFF"/>
          <w:lang w:val="es-ES"/>
        </w:rPr>
        <w:t xml:space="preserve">, </w:t>
      </w:r>
      <w:r w:rsidRPr="009834D2">
        <w:rPr>
          <w:color w:val="000000"/>
          <w:shd w:val="clear" w:color="auto" w:fill="FFFFFF"/>
          <w:lang w:val="es-ES"/>
        </w:rPr>
        <w:t xml:space="preserve">las 125 que </w:t>
      </w:r>
      <w:r>
        <w:rPr>
          <w:color w:val="000000"/>
          <w:shd w:val="clear" w:color="auto" w:fill="FFFFFF"/>
          <w:lang w:val="es-ES"/>
        </w:rPr>
        <w:t xml:space="preserve">se </w:t>
      </w:r>
      <w:r w:rsidRPr="009834D2">
        <w:rPr>
          <w:color w:val="000000"/>
          <w:shd w:val="clear" w:color="auto" w:fill="FFFFFF"/>
          <w:lang w:val="es-ES"/>
        </w:rPr>
        <w:t>va</w:t>
      </w:r>
      <w:r>
        <w:rPr>
          <w:color w:val="000000"/>
          <w:shd w:val="clear" w:color="auto" w:fill="FFFFFF"/>
          <w:lang w:val="es-ES"/>
        </w:rPr>
        <w:t xml:space="preserve">n </w:t>
      </w:r>
      <w:r w:rsidRPr="009834D2">
        <w:rPr>
          <w:color w:val="000000"/>
          <w:shd w:val="clear" w:color="auto" w:fill="FFFFFF"/>
          <w:lang w:val="es-ES"/>
        </w:rPr>
        <w:t>a construir en La Rioja</w:t>
      </w:r>
      <w:r w:rsidR="009102CF">
        <w:rPr>
          <w:color w:val="000000"/>
          <w:shd w:val="clear" w:color="auto" w:fill="FFFFFF"/>
          <w:lang w:val="es-ES"/>
        </w:rPr>
        <w:t>,</w:t>
      </w:r>
      <w:r w:rsidRPr="009834D2">
        <w:rPr>
          <w:color w:val="000000"/>
          <w:shd w:val="clear" w:color="auto" w:fill="FFFFFF"/>
          <w:lang w:val="es-ES"/>
        </w:rPr>
        <w:t xml:space="preserve"> y la r</w:t>
      </w:r>
      <w:r w:rsidR="009102CF">
        <w:rPr>
          <w:color w:val="000000"/>
          <w:shd w:val="clear" w:color="auto" w:fill="FFFFFF"/>
          <w:lang w:val="es-ES"/>
        </w:rPr>
        <w:t xml:space="preserve">ehabilitación a nivel de barrio: </w:t>
      </w:r>
      <w:proofErr w:type="spellStart"/>
      <w:r w:rsidRPr="009834D2">
        <w:rPr>
          <w:color w:val="000000"/>
          <w:shd w:val="clear" w:color="auto" w:fill="FFFFFF"/>
          <w:lang w:val="es-ES"/>
        </w:rPr>
        <w:t>Lobete</w:t>
      </w:r>
      <w:proofErr w:type="spellEnd"/>
      <w:r w:rsidRPr="009834D2">
        <w:rPr>
          <w:color w:val="000000"/>
          <w:shd w:val="clear" w:color="auto" w:fill="FFFFFF"/>
          <w:lang w:val="es-ES"/>
        </w:rPr>
        <w:t xml:space="preserve"> en Logroño y Quintiliano en Calahorra</w:t>
      </w:r>
      <w:r w:rsidR="009102CF">
        <w:rPr>
          <w:color w:val="000000"/>
          <w:shd w:val="clear" w:color="auto" w:fill="FFFFFF"/>
          <w:lang w:val="es-ES"/>
        </w:rPr>
        <w:t>”, ha concluido el consejero</w:t>
      </w:r>
      <w:r w:rsidRPr="009834D2">
        <w:rPr>
          <w:color w:val="000000"/>
          <w:shd w:val="clear" w:color="auto" w:fill="FFFFFF"/>
          <w:lang w:val="es-ES"/>
        </w:rPr>
        <w:t>.</w:t>
      </w:r>
    </w:p>
    <w:p w14:paraId="63C5A5DF" w14:textId="77777777" w:rsidR="00AA22BB" w:rsidRPr="00AA22BB" w:rsidRDefault="00AA22BB" w:rsidP="00AA22BB">
      <w:pPr>
        <w:pStyle w:val="CuerpodetextoNotadePrensa"/>
        <w:rPr>
          <w:b/>
          <w:color w:val="auto"/>
          <w:lang w:val="es-ES"/>
        </w:rPr>
      </w:pPr>
    </w:p>
    <w:p w14:paraId="597C388F" w14:textId="77777777" w:rsidR="00AA22BB" w:rsidRDefault="00AA22BB" w:rsidP="00AA22BB">
      <w:pPr>
        <w:pStyle w:val="CuerpodetextoNotadePrensa"/>
        <w:rPr>
          <w:rStyle w:val="Textoennegrita"/>
          <w:rFonts w:eastAsiaTheme="majorEastAsia"/>
          <w:color w:val="auto"/>
          <w:lang w:val="es-ES"/>
        </w:rPr>
      </w:pPr>
    </w:p>
    <w:p w14:paraId="40B3E9A5" w14:textId="2AF18FEB" w:rsidR="00231A30" w:rsidRPr="00AA22BB" w:rsidRDefault="00231A30" w:rsidP="00AA22BB">
      <w:pPr>
        <w:pStyle w:val="CuerpodetextoNotadePrensa"/>
        <w:rPr>
          <w:color w:val="auto"/>
          <w:lang w:val="es-ES"/>
        </w:rPr>
      </w:pPr>
    </w:p>
    <w:p w14:paraId="62FB4710" w14:textId="1DB1DA9F" w:rsidR="006E7FE0" w:rsidRPr="00AA22BB" w:rsidRDefault="00231A30" w:rsidP="00AA22BB">
      <w:pPr>
        <w:pStyle w:val="NormalWeb"/>
        <w:shd w:val="clear" w:color="auto" w:fill="FFFFFF"/>
        <w:spacing w:before="0" w:beforeAutospacing="0" w:after="225" w:afterAutospacing="0" w:line="420" w:lineRule="atLeast"/>
        <w:rPr>
          <w:rFonts w:ascii="Roboto" w:hAnsi="Roboto" w:cs="Arial"/>
          <w:color w:val="535252"/>
          <w:sz w:val="27"/>
          <w:szCs w:val="27"/>
        </w:rPr>
      </w:pPr>
      <w:r>
        <w:rPr>
          <w:rFonts w:ascii="Roboto" w:hAnsi="Roboto" w:cs="Arial"/>
          <w:color w:val="535252"/>
          <w:sz w:val="27"/>
          <w:szCs w:val="27"/>
        </w:rPr>
        <w:t> </w:t>
      </w:r>
    </w:p>
    <w:sectPr w:rsidR="006E7FE0" w:rsidRPr="00AA22BB" w:rsidSect="006E7FE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5" w:right="1440" w:bottom="2748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DFB88" w14:textId="77777777" w:rsidR="003405B3" w:rsidRDefault="003405B3" w:rsidP="0069392B">
      <w:r>
        <w:separator/>
      </w:r>
    </w:p>
  </w:endnote>
  <w:endnote w:type="continuationSeparator" w:id="0">
    <w:p w14:paraId="1FE67F13" w14:textId="77777777" w:rsidR="003405B3" w:rsidRDefault="003405B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3DBC41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4C5B1E36">
          <wp:simplePos x="0" y="0"/>
          <wp:positionH relativeFrom="column">
            <wp:posOffset>0</wp:posOffset>
          </wp:positionH>
          <wp:positionV relativeFrom="paragraph">
            <wp:posOffset>197062</wp:posOffset>
          </wp:positionV>
          <wp:extent cx="5731510" cy="508635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5899" w14:textId="77777777" w:rsidR="003405B3" w:rsidRDefault="003405B3" w:rsidP="0069392B">
      <w:r>
        <w:separator/>
      </w:r>
    </w:p>
  </w:footnote>
  <w:footnote w:type="continuationSeparator" w:id="0">
    <w:p w14:paraId="23C68C50" w14:textId="77777777" w:rsidR="003405B3" w:rsidRDefault="003405B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2BAA07E2" w:rsidR="006E7FE0" w:rsidRDefault="00772388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51127736">
              <wp:simplePos x="0" y="0"/>
              <wp:positionH relativeFrom="column">
                <wp:posOffset>3173005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49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Cd9zPP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6B8A8416">
              <wp:simplePos x="0" y="0"/>
              <wp:positionH relativeFrom="column">
                <wp:posOffset>37465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2.9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6E708C93">
              <wp:simplePos x="0" y="0"/>
              <wp:positionH relativeFrom="column">
                <wp:posOffset>37647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2.9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3C1B2393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03783515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07050F93" w:rsidR="00A6238F" w:rsidRDefault="00772388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39EEDA9D">
              <wp:simplePos x="0" y="0"/>
              <wp:positionH relativeFrom="column">
                <wp:posOffset>3133906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6.7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OAoms7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4FF45D8F">
              <wp:simplePos x="0" y="0"/>
              <wp:positionH relativeFrom="column">
                <wp:posOffset>-1905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-.1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DeT6jbdAAAABw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E02A53C">
              <wp:simplePos x="0" y="0"/>
              <wp:positionH relativeFrom="column">
                <wp:posOffset>-1542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-.1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fR/Wot0AAAAHAQAADwAAAGRycy9k&#10;b3ducmV2LnhtbEyPMU/DMBSEdyT+g/WQ2FoHR6EoxKlQUcWAGFpAYnTjRxwRP0e2m7r/HjPR8XSn&#10;u++adbIjm9GHwZGEu2UBDKlzeqBewsf7dvEALERFWo2OUMIZA6zb66tG1dqdaIfzPvYsl1ColQQT&#10;41RzHjqDVoWlm5Cy9+28VTFL33Pt1SmX25GLorjnVg2UF4yacGOw+9kfrYTPzbR9TV9Gvc2VfnkW&#10;q93Zd0nK25v09AgsYor/YfjDz+jQZqaDO5IObJSwEDkoQZQrYNkuqzJfO0ioKgG8bfglf/sL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fR/Wot0AAAAH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C60"/>
    <w:multiLevelType w:val="multilevel"/>
    <w:tmpl w:val="1028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45E0"/>
    <w:rsid w:val="00007F98"/>
    <w:rsid w:val="00022E1C"/>
    <w:rsid w:val="0004582D"/>
    <w:rsid w:val="000579A8"/>
    <w:rsid w:val="000631ED"/>
    <w:rsid w:val="000A4D77"/>
    <w:rsid w:val="000E0B2B"/>
    <w:rsid w:val="000F3F3C"/>
    <w:rsid w:val="00100590"/>
    <w:rsid w:val="00115B1C"/>
    <w:rsid w:val="001305D9"/>
    <w:rsid w:val="00137455"/>
    <w:rsid w:val="001542F7"/>
    <w:rsid w:val="001746A0"/>
    <w:rsid w:val="00181080"/>
    <w:rsid w:val="0018459D"/>
    <w:rsid w:val="001D5774"/>
    <w:rsid w:val="00231A30"/>
    <w:rsid w:val="00240D3F"/>
    <w:rsid w:val="00250CDB"/>
    <w:rsid w:val="00261510"/>
    <w:rsid w:val="002873D9"/>
    <w:rsid w:val="002C41E9"/>
    <w:rsid w:val="002D3B2D"/>
    <w:rsid w:val="002E72EE"/>
    <w:rsid w:val="00307CD0"/>
    <w:rsid w:val="003364A2"/>
    <w:rsid w:val="003405B3"/>
    <w:rsid w:val="0034365A"/>
    <w:rsid w:val="00346ABB"/>
    <w:rsid w:val="0035439E"/>
    <w:rsid w:val="0039046B"/>
    <w:rsid w:val="003A3E60"/>
    <w:rsid w:val="003C1605"/>
    <w:rsid w:val="00417179"/>
    <w:rsid w:val="00435C9E"/>
    <w:rsid w:val="00484FF0"/>
    <w:rsid w:val="00495B58"/>
    <w:rsid w:val="00495D1F"/>
    <w:rsid w:val="004B46D2"/>
    <w:rsid w:val="004D420D"/>
    <w:rsid w:val="0050645C"/>
    <w:rsid w:val="00574433"/>
    <w:rsid w:val="0058176E"/>
    <w:rsid w:val="00596975"/>
    <w:rsid w:val="005E4755"/>
    <w:rsid w:val="0064670D"/>
    <w:rsid w:val="006563C4"/>
    <w:rsid w:val="00673FFA"/>
    <w:rsid w:val="0069392B"/>
    <w:rsid w:val="006A7DBC"/>
    <w:rsid w:val="006E7FE0"/>
    <w:rsid w:val="00706970"/>
    <w:rsid w:val="00716285"/>
    <w:rsid w:val="00750A23"/>
    <w:rsid w:val="007704CD"/>
    <w:rsid w:val="00772388"/>
    <w:rsid w:val="007730D3"/>
    <w:rsid w:val="00793BA7"/>
    <w:rsid w:val="007A7E63"/>
    <w:rsid w:val="007C7121"/>
    <w:rsid w:val="007D6FFF"/>
    <w:rsid w:val="007F4259"/>
    <w:rsid w:val="0087541B"/>
    <w:rsid w:val="00892C54"/>
    <w:rsid w:val="008B05E4"/>
    <w:rsid w:val="008C2173"/>
    <w:rsid w:val="008E7E40"/>
    <w:rsid w:val="008F49C6"/>
    <w:rsid w:val="009102CF"/>
    <w:rsid w:val="00917E39"/>
    <w:rsid w:val="00934DB2"/>
    <w:rsid w:val="00977EFE"/>
    <w:rsid w:val="009834D2"/>
    <w:rsid w:val="009C5D7B"/>
    <w:rsid w:val="009E7835"/>
    <w:rsid w:val="00A51325"/>
    <w:rsid w:val="00A6238F"/>
    <w:rsid w:val="00AA0B41"/>
    <w:rsid w:val="00AA22BB"/>
    <w:rsid w:val="00AB47F0"/>
    <w:rsid w:val="00AC6E30"/>
    <w:rsid w:val="00B73F36"/>
    <w:rsid w:val="00B754C2"/>
    <w:rsid w:val="00B93DBC"/>
    <w:rsid w:val="00B97FCD"/>
    <w:rsid w:val="00BA5D06"/>
    <w:rsid w:val="00BE70B2"/>
    <w:rsid w:val="00BF3E93"/>
    <w:rsid w:val="00C05A43"/>
    <w:rsid w:val="00C648E7"/>
    <w:rsid w:val="00C83CF8"/>
    <w:rsid w:val="00CC08D8"/>
    <w:rsid w:val="00D017AC"/>
    <w:rsid w:val="00D312AD"/>
    <w:rsid w:val="00D53E08"/>
    <w:rsid w:val="00DC22F5"/>
    <w:rsid w:val="00DD0856"/>
    <w:rsid w:val="00E41609"/>
    <w:rsid w:val="00E517E4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231A30"/>
    <w:rPr>
      <w:rFonts w:ascii="Times New Roman" w:eastAsia="Times New Roman" w:hAnsi="Times New Roman" w:cs="Times New Roman"/>
      <w:i/>
      <w:iCs/>
      <w:lang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231A30"/>
    <w:rPr>
      <w:rFonts w:ascii="Times New Roman" w:eastAsia="Times New Roman" w:hAnsi="Times New Roman" w:cs="Times New Roman"/>
      <w:i/>
      <w:iCs/>
      <w:lang w:eastAsia="es-ES"/>
    </w:rPr>
  </w:style>
  <w:style w:type="character" w:styleId="Textoennegrita">
    <w:name w:val="Strong"/>
    <w:basedOn w:val="Fuentedeprrafopredeter"/>
    <w:uiPriority w:val="22"/>
    <w:qFormat/>
    <w:rsid w:val="00231A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D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28</cp:revision>
  <cp:lastPrinted>2024-12-26T09:10:00Z</cp:lastPrinted>
  <dcterms:created xsi:type="dcterms:W3CDTF">2024-12-23T09:04:00Z</dcterms:created>
  <dcterms:modified xsi:type="dcterms:W3CDTF">2024-12-27T08:42:00Z</dcterms:modified>
</cp:coreProperties>
</file>