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70ECFF05" w:rsidR="00E517E4" w:rsidRPr="00A756FA" w:rsidRDefault="007A60DD" w:rsidP="001542F7">
      <w:pPr>
        <w:pStyle w:val="FechaNotadePrensa"/>
      </w:pPr>
      <w:bookmarkStart w:id="0" w:name="_Hlk139457860"/>
      <w:r>
        <w:t>Martes</w:t>
      </w:r>
      <w:r w:rsidR="00E517E4" w:rsidRPr="00A756FA">
        <w:t xml:space="preserve"> </w:t>
      </w:r>
      <w:r w:rsidR="00126FD1">
        <w:t>04</w:t>
      </w:r>
      <w:r w:rsidR="00E517E4" w:rsidRPr="00A756FA">
        <w:t>/</w:t>
      </w:r>
      <w:r>
        <w:t>0</w:t>
      </w:r>
      <w:r w:rsidR="00126FD1">
        <w:t>3</w:t>
      </w:r>
      <w:r w:rsidR="00E517E4" w:rsidRPr="00A756FA">
        <w:t>/2</w:t>
      </w:r>
      <w:r>
        <w:t>5</w:t>
      </w:r>
    </w:p>
    <w:p w14:paraId="36C50651" w14:textId="77777777" w:rsidR="00E517E4" w:rsidRPr="00A756FA" w:rsidRDefault="00E517E4" w:rsidP="001542F7">
      <w:pPr>
        <w:pStyle w:val="TtuloNotadePrensa"/>
      </w:pPr>
    </w:p>
    <w:p w14:paraId="37D7E3AC" w14:textId="14AAF3EF" w:rsidR="00261510" w:rsidRPr="00A756FA" w:rsidRDefault="007A60DD" w:rsidP="00685F55">
      <w:pPr>
        <w:pStyle w:val="TtuloNotadePrensa"/>
        <w:jc w:val="both"/>
      </w:pPr>
      <w:bookmarkStart w:id="1" w:name="_Hlk139456888"/>
      <w:bookmarkEnd w:id="0"/>
      <w:r>
        <w:t>La UR contará con un Instituto de In</w:t>
      </w:r>
      <w:r w:rsidR="008E26EE">
        <w:t xml:space="preserve">vestigación en Computación </w:t>
      </w:r>
      <w:r>
        <w:t>Científica (SCRIUR)</w:t>
      </w:r>
      <w:r w:rsidR="003D3A26">
        <w:t xml:space="preserve"> </w:t>
      </w:r>
      <w:r w:rsidR="008E26EE" w:rsidRPr="003D439D">
        <w:t>integrado inicialmente por</w:t>
      </w:r>
      <w:r w:rsidR="00CD035B" w:rsidRPr="003D439D">
        <w:t xml:space="preserve"> 17</w:t>
      </w:r>
      <w:r w:rsidRPr="003D439D">
        <w:t xml:space="preserve"> profesores e investigadores</w:t>
      </w:r>
    </w:p>
    <w:p w14:paraId="4AF128B9" w14:textId="77777777" w:rsidR="00261510" w:rsidRPr="008C79C6" w:rsidRDefault="00261510" w:rsidP="001542F7">
      <w:pPr>
        <w:pStyle w:val="TtuloNotadePrensa"/>
        <w:rPr>
          <w:lang w:val="es-ES_tradnl"/>
        </w:rPr>
      </w:pPr>
    </w:p>
    <w:bookmarkEnd w:id="1"/>
    <w:p w14:paraId="64842501" w14:textId="7573FD1B" w:rsidR="001C7CA0" w:rsidRPr="008C79C6" w:rsidRDefault="008C79C6" w:rsidP="001C7CA0">
      <w:pPr>
        <w:pStyle w:val="CuerpodetextoNotadePrensa"/>
        <w:rPr>
          <w:lang w:val="es-ES_tradnl"/>
        </w:rPr>
      </w:pPr>
      <w:r>
        <w:rPr>
          <w:b/>
          <w:bCs/>
          <w:lang w:val="es-ES_tradnl"/>
        </w:rPr>
        <w:t>Este nuevo centro</w:t>
      </w:r>
      <w:r w:rsidRPr="008C79C6">
        <w:rPr>
          <w:b/>
          <w:bCs/>
          <w:lang w:val="es-ES_tradnl"/>
        </w:rPr>
        <w:t xml:space="preserve"> de investigación científica y técnica interdisciplinar, </w:t>
      </w:r>
      <w:r w:rsidR="00A310E2">
        <w:rPr>
          <w:b/>
          <w:bCs/>
          <w:lang w:val="es-ES_tradnl"/>
        </w:rPr>
        <w:t xml:space="preserve">formará y </w:t>
      </w:r>
      <w:r w:rsidRPr="008C79C6">
        <w:rPr>
          <w:b/>
          <w:bCs/>
          <w:lang w:val="es-ES_tradnl"/>
        </w:rPr>
        <w:t>transfer</w:t>
      </w:r>
      <w:r>
        <w:rPr>
          <w:b/>
          <w:bCs/>
          <w:lang w:val="es-ES_tradnl"/>
        </w:rPr>
        <w:t>irá</w:t>
      </w:r>
      <w:r w:rsidRPr="008C79C6">
        <w:rPr>
          <w:b/>
          <w:bCs/>
          <w:lang w:val="es-ES_tradnl"/>
        </w:rPr>
        <w:t xml:space="preserve"> conocimiento en los campos relacionados con Matemáticas, Estadística, Informática, Física, Ingeniería y Ciencias Humanas a cu</w:t>
      </w:r>
      <w:r>
        <w:rPr>
          <w:b/>
          <w:bCs/>
          <w:lang w:val="es-ES_tradnl"/>
        </w:rPr>
        <w:t>alquier otro sector tecnológico,</w:t>
      </w:r>
      <w:r w:rsidRPr="008C79C6">
        <w:rPr>
          <w:b/>
          <w:bCs/>
          <w:lang w:val="es-ES_tradnl"/>
        </w:rPr>
        <w:t xml:space="preserve"> así como al tejido productivo</w:t>
      </w:r>
      <w:r w:rsidR="00A310E2">
        <w:rPr>
          <w:b/>
          <w:bCs/>
          <w:lang w:val="es-ES_tradnl"/>
        </w:rPr>
        <w:t xml:space="preserve"> de la región</w:t>
      </w:r>
    </w:p>
    <w:p w14:paraId="3C8C7FD0" w14:textId="77777777" w:rsidR="001C7CA0" w:rsidRPr="00126FD1" w:rsidRDefault="001C7CA0" w:rsidP="001C7CA0">
      <w:pPr>
        <w:pStyle w:val="CuerpodetextoNotadePrensa"/>
        <w:rPr>
          <w:lang w:val="es-ES"/>
        </w:rPr>
      </w:pPr>
    </w:p>
    <w:p w14:paraId="2597F703" w14:textId="714E59EA" w:rsidR="00685F55" w:rsidRDefault="002D6393" w:rsidP="008565C5">
      <w:pPr>
        <w:pStyle w:val="CuerpodetextoNotadePrensa"/>
        <w:rPr>
          <w:lang w:val="es-ES_tradnl"/>
        </w:rPr>
      </w:pPr>
      <w:r w:rsidRPr="008565C5">
        <w:rPr>
          <w:lang w:val="es-ES_tradnl"/>
        </w:rPr>
        <w:t xml:space="preserve">El Consejo de Gobierno ha </w:t>
      </w:r>
      <w:r w:rsidR="008565C5">
        <w:rPr>
          <w:lang w:val="es-ES_tradnl"/>
        </w:rPr>
        <w:t>acordado en su reunión de este martes, 4 de marzo,</w:t>
      </w:r>
      <w:r w:rsidR="00FC2302">
        <w:rPr>
          <w:lang w:val="es-ES_tradnl"/>
        </w:rPr>
        <w:t xml:space="preserve"> celebrada en Alfaro,</w:t>
      </w:r>
      <w:bookmarkStart w:id="2" w:name="_GoBack"/>
      <w:bookmarkEnd w:id="2"/>
      <w:r w:rsidR="008565C5">
        <w:rPr>
          <w:lang w:val="es-ES_tradnl"/>
        </w:rPr>
        <w:t xml:space="preserve"> autorizar </w:t>
      </w:r>
      <w:r w:rsidR="008565C5" w:rsidRPr="008565C5">
        <w:rPr>
          <w:lang w:val="es-ES_tradnl"/>
        </w:rPr>
        <w:t xml:space="preserve">a la Universidad de La Rioja </w:t>
      </w:r>
      <w:r w:rsidR="008565C5">
        <w:rPr>
          <w:lang w:val="es-ES_tradnl"/>
        </w:rPr>
        <w:t xml:space="preserve">(UR) </w:t>
      </w:r>
      <w:r w:rsidR="008565C5" w:rsidRPr="008565C5">
        <w:rPr>
          <w:lang w:val="es-ES_tradnl"/>
        </w:rPr>
        <w:t>la creación del Instituto de Investigación en C</w:t>
      </w:r>
      <w:r w:rsidR="00685F55">
        <w:rPr>
          <w:lang w:val="es-ES_tradnl"/>
        </w:rPr>
        <w:t>omputación Científica (SCRIUR)</w:t>
      </w:r>
      <w:r w:rsidR="008565C5">
        <w:rPr>
          <w:lang w:val="es-ES_tradnl"/>
        </w:rPr>
        <w:t xml:space="preserve"> </w:t>
      </w:r>
      <w:r w:rsidR="00685F55" w:rsidRPr="00685F55">
        <w:rPr>
          <w:lang w:val="es-ES_tradnl"/>
        </w:rPr>
        <w:t xml:space="preserve">con sede </w:t>
      </w:r>
      <w:r w:rsidR="003D439D">
        <w:rPr>
          <w:lang w:val="es-ES_tradnl"/>
        </w:rPr>
        <w:t xml:space="preserve">en el Edificio Científico </w:t>
      </w:r>
      <w:r w:rsidR="003D3A26">
        <w:rPr>
          <w:lang w:val="es-ES_tradnl"/>
        </w:rPr>
        <w:t>Tecnológico del</w:t>
      </w:r>
      <w:r w:rsidR="00685F55">
        <w:rPr>
          <w:lang w:val="es-ES_tradnl"/>
        </w:rPr>
        <w:t xml:space="preserve"> campus público riojano. Esta</w:t>
      </w:r>
      <w:r w:rsidR="008565C5">
        <w:rPr>
          <w:lang w:val="es-ES_tradnl"/>
        </w:rPr>
        <w:t xml:space="preserve"> </w:t>
      </w:r>
      <w:r w:rsidR="008565C5" w:rsidRPr="008565C5">
        <w:rPr>
          <w:lang w:val="es-ES_tradnl"/>
        </w:rPr>
        <w:t>autorización se remitirá al Ministerio de Universidades para su inscripción en el Registro de Universid</w:t>
      </w:r>
      <w:r w:rsidR="008565C5">
        <w:rPr>
          <w:lang w:val="es-ES_tradnl"/>
        </w:rPr>
        <w:t xml:space="preserve">ades, Centros y Títulos (RUCT) </w:t>
      </w:r>
      <w:r w:rsidR="008565C5" w:rsidRPr="008565C5">
        <w:rPr>
          <w:lang w:val="es-ES_tradnl"/>
        </w:rPr>
        <w:t>y se publicará en el BOR.</w:t>
      </w:r>
      <w:r w:rsidR="007A60DD">
        <w:rPr>
          <w:lang w:val="es-ES_tradnl"/>
        </w:rPr>
        <w:t xml:space="preserve"> </w:t>
      </w:r>
    </w:p>
    <w:p w14:paraId="780C0184" w14:textId="7FA30A07" w:rsidR="00685F55" w:rsidRDefault="00685F55" w:rsidP="008565C5">
      <w:pPr>
        <w:pStyle w:val="CuerpodetextoNotadePrensa"/>
        <w:rPr>
          <w:lang w:val="es-ES_tradnl"/>
        </w:rPr>
      </w:pPr>
    </w:p>
    <w:p w14:paraId="2CC4B018" w14:textId="15D652B1" w:rsidR="00685F55" w:rsidRDefault="00685F55" w:rsidP="00E16A7F">
      <w:pPr>
        <w:pStyle w:val="CuerpodetextoNotadePrensa"/>
        <w:rPr>
          <w:lang w:val="es-ES_tradnl"/>
        </w:rPr>
      </w:pPr>
      <w:r w:rsidRPr="00685F55">
        <w:rPr>
          <w:lang w:val="es-ES_tradnl"/>
        </w:rPr>
        <w:t>El SCRIUR se concibe como un centro de investigación cientí</w:t>
      </w:r>
      <w:r w:rsidR="00E16A7F">
        <w:rPr>
          <w:lang w:val="es-ES_tradnl"/>
        </w:rPr>
        <w:t xml:space="preserve">fica y técnica interdisciplinar, </w:t>
      </w:r>
      <w:r w:rsidRPr="00685F55">
        <w:rPr>
          <w:lang w:val="es-ES_tradnl"/>
        </w:rPr>
        <w:t xml:space="preserve">de </w:t>
      </w:r>
      <w:r w:rsidR="001430EF">
        <w:rPr>
          <w:lang w:val="es-ES_tradnl"/>
        </w:rPr>
        <w:t xml:space="preserve">formación y también de </w:t>
      </w:r>
      <w:r w:rsidRPr="00685F55">
        <w:rPr>
          <w:lang w:val="es-ES_tradnl"/>
        </w:rPr>
        <w:t xml:space="preserve">transferencia del conocimiento </w:t>
      </w:r>
      <w:r w:rsidR="001430EF">
        <w:rPr>
          <w:lang w:val="es-ES_tradnl"/>
        </w:rPr>
        <w:t xml:space="preserve">y de las herramientas desarrolladas </w:t>
      </w:r>
      <w:r w:rsidR="003D3A26">
        <w:rPr>
          <w:lang w:val="es-ES_tradnl"/>
        </w:rPr>
        <w:t xml:space="preserve">en los campos relacionados con </w:t>
      </w:r>
      <w:r w:rsidRPr="00685F55">
        <w:rPr>
          <w:lang w:val="es-ES_tradnl"/>
        </w:rPr>
        <w:t>Matemáticas, Estadística, Informática, Física, Ingeniería y las Ciencias Humanas</w:t>
      </w:r>
      <w:r w:rsidR="001430EF">
        <w:rPr>
          <w:lang w:val="es-ES_tradnl"/>
        </w:rPr>
        <w:t xml:space="preserve"> a cualquier otro sector tecnológico, así como al tejido productivo.</w:t>
      </w:r>
    </w:p>
    <w:p w14:paraId="617B665F" w14:textId="77777777" w:rsidR="00685F55" w:rsidRDefault="00685F55" w:rsidP="008565C5">
      <w:pPr>
        <w:pStyle w:val="CuerpodetextoNotadePrensa"/>
        <w:rPr>
          <w:lang w:val="es-ES_tradnl"/>
        </w:rPr>
      </w:pPr>
    </w:p>
    <w:p w14:paraId="22429BC7" w14:textId="060CA43C" w:rsidR="008565C5" w:rsidRPr="008565C5" w:rsidRDefault="00810800" w:rsidP="008565C5">
      <w:pPr>
        <w:pStyle w:val="CuerpodetextoNotadePrensa"/>
        <w:rPr>
          <w:lang w:val="es-ES_tradnl"/>
        </w:rPr>
      </w:pPr>
      <w:r>
        <w:rPr>
          <w:lang w:val="es-ES_tradnl"/>
        </w:rPr>
        <w:t>La</w:t>
      </w:r>
      <w:r w:rsidR="001430EF">
        <w:rPr>
          <w:lang w:val="es-ES_tradnl"/>
        </w:rPr>
        <w:t xml:space="preserve"> creación de</w:t>
      </w:r>
      <w:r w:rsidR="00685F55">
        <w:rPr>
          <w:lang w:val="es-ES_tradnl"/>
        </w:rPr>
        <w:t xml:space="preserve">l SCRIUR </w:t>
      </w:r>
      <w:r w:rsidR="008565C5" w:rsidRPr="003D439D">
        <w:rPr>
          <w:color w:val="auto"/>
          <w:lang w:val="es-ES_tradnl"/>
        </w:rPr>
        <w:t>est</w:t>
      </w:r>
      <w:r w:rsidR="001430EF" w:rsidRPr="003D439D">
        <w:rPr>
          <w:color w:val="auto"/>
          <w:lang w:val="es-ES_tradnl"/>
        </w:rPr>
        <w:t>á</w:t>
      </w:r>
      <w:r w:rsidR="008565C5" w:rsidRPr="003D439D">
        <w:rPr>
          <w:color w:val="auto"/>
          <w:lang w:val="es-ES_tradnl"/>
        </w:rPr>
        <w:t xml:space="preserve"> </w:t>
      </w:r>
      <w:r w:rsidRPr="003D439D">
        <w:rPr>
          <w:color w:val="auto"/>
          <w:lang w:val="es-ES_tradnl"/>
        </w:rPr>
        <w:t>apoyada</w:t>
      </w:r>
      <w:r w:rsidR="008565C5" w:rsidRPr="003D439D">
        <w:rPr>
          <w:color w:val="auto"/>
          <w:lang w:val="es-ES_tradnl"/>
        </w:rPr>
        <w:t xml:space="preserve"> por 17</w:t>
      </w:r>
      <w:r w:rsidRPr="003D439D">
        <w:rPr>
          <w:color w:val="auto"/>
          <w:lang w:val="es-ES_tradnl"/>
        </w:rPr>
        <w:t xml:space="preserve"> </w:t>
      </w:r>
      <w:r>
        <w:rPr>
          <w:color w:val="auto"/>
          <w:lang w:val="es-ES_tradnl"/>
        </w:rPr>
        <w:t>profesores e investigadores</w:t>
      </w:r>
      <w:r w:rsidR="008565C5" w:rsidRPr="001430EF">
        <w:rPr>
          <w:color w:val="auto"/>
          <w:lang w:val="es-ES_tradnl"/>
        </w:rPr>
        <w:t xml:space="preserve"> </w:t>
      </w:r>
      <w:r>
        <w:rPr>
          <w:color w:val="auto"/>
          <w:lang w:val="es-ES_tradnl"/>
        </w:rPr>
        <w:t>de la UR</w:t>
      </w:r>
      <w:r w:rsidR="008565C5" w:rsidRPr="001430EF">
        <w:rPr>
          <w:color w:val="auto"/>
          <w:lang w:val="es-ES_tradnl"/>
        </w:rPr>
        <w:t xml:space="preserve">, </w:t>
      </w:r>
      <w:r w:rsidR="008565C5" w:rsidRPr="008565C5">
        <w:rPr>
          <w:lang w:val="es-ES_tradnl"/>
        </w:rPr>
        <w:t xml:space="preserve">de los cuales 8 son miembros del </w:t>
      </w:r>
      <w:r w:rsidR="001430EF">
        <w:rPr>
          <w:lang w:val="es-ES_tradnl"/>
        </w:rPr>
        <w:t xml:space="preserve">grupo de investigación </w:t>
      </w:r>
      <w:r w:rsidR="008565C5" w:rsidRPr="008565C5">
        <w:rPr>
          <w:lang w:val="es-ES_tradnl"/>
        </w:rPr>
        <w:t>SCoTIC (Centro de Computación Científica e Innovación Tecnológica)</w:t>
      </w:r>
      <w:r>
        <w:rPr>
          <w:lang w:val="es-ES_tradnl"/>
        </w:rPr>
        <w:t xml:space="preserve"> de la </w:t>
      </w:r>
      <w:r w:rsidR="003D439D">
        <w:rPr>
          <w:lang w:val="es-ES_tradnl"/>
        </w:rPr>
        <w:t>UR,</w:t>
      </w:r>
      <w:r>
        <w:rPr>
          <w:lang w:val="es-ES_tradnl"/>
        </w:rPr>
        <w:t xml:space="preserve"> cuya actual estructura potenciará.</w:t>
      </w:r>
      <w:r w:rsidR="00CD035B">
        <w:rPr>
          <w:lang w:val="es-ES_tradnl"/>
        </w:rPr>
        <w:t xml:space="preserve"> </w:t>
      </w:r>
    </w:p>
    <w:p w14:paraId="2F00DB62" w14:textId="77777777" w:rsidR="00685F55" w:rsidRDefault="00685F55" w:rsidP="008565C5">
      <w:pPr>
        <w:pStyle w:val="CuerpodetextoNotadePrensa"/>
        <w:rPr>
          <w:lang w:val="es-ES_tradnl"/>
        </w:rPr>
      </w:pPr>
    </w:p>
    <w:p w14:paraId="1F7E39A5" w14:textId="16E4823C" w:rsidR="008565C5" w:rsidRDefault="008565C5" w:rsidP="008565C5">
      <w:pPr>
        <w:pStyle w:val="CuerpodetextoNotadePrensa"/>
        <w:rPr>
          <w:lang w:val="es-ES_tradnl"/>
        </w:rPr>
      </w:pPr>
      <w:r w:rsidRPr="008565C5">
        <w:rPr>
          <w:lang w:val="es-ES_tradnl"/>
        </w:rPr>
        <w:t>La composición inicial del personal vinculado al SCRIUR es de carácter multidisciplinar, incluyendo a profesores de cinco Departamentos de la UR de seis de las ocho áreas adscritas al Departamento de Matemáticas y Computación, un área del Departamento de Ingeniería Eléctrica, de dos áreas del Departamento de Ingeniería Mecánica, de un área del Departamento de Ciencias Humanas y de un área del Departamento de Química.</w:t>
      </w:r>
    </w:p>
    <w:p w14:paraId="5764FB28" w14:textId="580412AF" w:rsidR="00685F55" w:rsidRDefault="00685F55" w:rsidP="008565C5">
      <w:pPr>
        <w:pStyle w:val="CuerpodetextoNotadePrensa"/>
        <w:rPr>
          <w:lang w:val="es-ES_tradnl"/>
        </w:rPr>
      </w:pPr>
    </w:p>
    <w:p w14:paraId="6A2CEA16" w14:textId="06EFB87F" w:rsidR="00EB072D" w:rsidRDefault="002C5147" w:rsidP="00D31EBA">
      <w:pPr>
        <w:pStyle w:val="CuerpodetextoNotadePrensa"/>
        <w:rPr>
          <w:lang w:val="es-ES_tradnl"/>
        </w:rPr>
      </w:pPr>
      <w:r w:rsidRPr="002C5147">
        <w:rPr>
          <w:lang w:val="es-ES_tradnl"/>
        </w:rPr>
        <w:t>Los ejes principales que vertebran la estrategia del Instituto son la investigación y la transferencia con el objetivo de generar conocimiento innovador y útil en la resolución de problemas del mundo aplicados en el ámbito de la Computación Científica.</w:t>
      </w:r>
      <w:r>
        <w:rPr>
          <w:lang w:val="es-ES_tradnl"/>
        </w:rPr>
        <w:t xml:space="preserve"> </w:t>
      </w:r>
      <w:r w:rsidR="00D31EBA" w:rsidRPr="00D31EBA">
        <w:rPr>
          <w:lang w:val="es-ES_tradnl"/>
        </w:rPr>
        <w:t xml:space="preserve">Como Instituto </w:t>
      </w:r>
      <w:r w:rsidR="00BB36E9">
        <w:rPr>
          <w:lang w:val="es-ES_tradnl"/>
        </w:rPr>
        <w:t xml:space="preserve">Propio </w:t>
      </w:r>
      <w:r w:rsidR="00D31EBA" w:rsidRPr="00D31EBA">
        <w:rPr>
          <w:lang w:val="es-ES_tradnl"/>
        </w:rPr>
        <w:t>de Investigación, sus objetivos son: realizar actividades</w:t>
      </w:r>
      <w:r w:rsidR="00D31EBA">
        <w:rPr>
          <w:lang w:val="es-ES_tradnl"/>
        </w:rPr>
        <w:t xml:space="preserve"> investigadoras en campos de la </w:t>
      </w:r>
      <w:r w:rsidR="00D31EBA" w:rsidRPr="00D31EBA">
        <w:rPr>
          <w:lang w:val="es-ES_tradnl"/>
        </w:rPr>
        <w:t>Matemática, Estadística, Informática, Física, Ingenierías y Ciencias Hum</w:t>
      </w:r>
      <w:r w:rsidR="00D31EBA">
        <w:rPr>
          <w:lang w:val="es-ES_tradnl"/>
        </w:rPr>
        <w:t xml:space="preserve">anas; proporcionar soluciones a </w:t>
      </w:r>
      <w:r w:rsidR="00D31EBA" w:rsidRPr="00D31EBA">
        <w:rPr>
          <w:lang w:val="es-ES_tradnl"/>
        </w:rPr>
        <w:t xml:space="preserve">problemas relacionados </w:t>
      </w:r>
      <w:r w:rsidR="00D31EBA" w:rsidRPr="00D31EBA">
        <w:rPr>
          <w:lang w:val="es-ES_tradnl"/>
        </w:rPr>
        <w:lastRenderedPageBreak/>
        <w:t xml:space="preserve">con la gestión segura del espacio; </w:t>
      </w:r>
      <w:r w:rsidR="00D31EBA">
        <w:rPr>
          <w:lang w:val="es-ES_tradnl"/>
        </w:rPr>
        <w:t>t</w:t>
      </w:r>
      <w:r w:rsidR="00D31EBA" w:rsidRPr="00D31EBA">
        <w:rPr>
          <w:lang w:val="es-ES_tradnl"/>
        </w:rPr>
        <w:t>ransferir y asesora</w:t>
      </w:r>
      <w:r w:rsidR="00D31EBA">
        <w:rPr>
          <w:lang w:val="es-ES_tradnl"/>
        </w:rPr>
        <w:t xml:space="preserve">r a otros sectores tecnológicos </w:t>
      </w:r>
      <w:r w:rsidR="00D31EBA" w:rsidRPr="00D31EBA">
        <w:rPr>
          <w:lang w:val="es-ES_tradnl"/>
        </w:rPr>
        <w:t xml:space="preserve">en relación con las tecnologías desarrolladas en el SCRIUR; </w:t>
      </w:r>
      <w:r w:rsidR="00515658">
        <w:rPr>
          <w:lang w:val="es-ES_tradnl"/>
        </w:rPr>
        <w:t>d</w:t>
      </w:r>
      <w:r w:rsidR="00D31EBA" w:rsidRPr="00D31EBA">
        <w:rPr>
          <w:lang w:val="es-ES_tradnl"/>
        </w:rPr>
        <w:t>ifusión y divul</w:t>
      </w:r>
      <w:r w:rsidR="00D31EBA">
        <w:rPr>
          <w:lang w:val="es-ES_tradnl"/>
        </w:rPr>
        <w:t xml:space="preserve">gación de sus investigaciones y </w:t>
      </w:r>
      <w:r w:rsidR="00D31EBA" w:rsidRPr="00D31EBA">
        <w:rPr>
          <w:lang w:val="es-ES_tradnl"/>
        </w:rPr>
        <w:t xml:space="preserve">estudios; </w:t>
      </w:r>
      <w:r w:rsidR="00515658">
        <w:rPr>
          <w:lang w:val="es-ES_tradnl"/>
        </w:rPr>
        <w:t>e</w:t>
      </w:r>
      <w:r w:rsidR="00D31EBA" w:rsidRPr="00D31EBA">
        <w:rPr>
          <w:lang w:val="es-ES_tradnl"/>
        </w:rPr>
        <w:t>stablecimiento de relaciones docentes e investigadoras con otras instituciones y centros de</w:t>
      </w:r>
      <w:r w:rsidR="00D31EBA">
        <w:rPr>
          <w:lang w:val="es-ES_tradnl"/>
        </w:rPr>
        <w:t xml:space="preserve"> </w:t>
      </w:r>
      <w:r w:rsidR="00D31EBA" w:rsidRPr="00D31EBA">
        <w:rPr>
          <w:lang w:val="es-ES_tradnl"/>
        </w:rPr>
        <w:t xml:space="preserve">investigación nacionales e internacionales; </w:t>
      </w:r>
      <w:r w:rsidR="00515658">
        <w:rPr>
          <w:lang w:val="es-ES_tradnl"/>
        </w:rPr>
        <w:t>c</w:t>
      </w:r>
      <w:r w:rsidR="00D31EBA" w:rsidRPr="00D31EBA">
        <w:rPr>
          <w:lang w:val="es-ES_tradnl"/>
        </w:rPr>
        <w:t>olaboración en la organización de programas y estudios de</w:t>
      </w:r>
      <w:r w:rsidR="00D31EBA">
        <w:rPr>
          <w:lang w:val="es-ES_tradnl"/>
        </w:rPr>
        <w:t xml:space="preserve"> </w:t>
      </w:r>
      <w:r w:rsidR="00D31EBA" w:rsidRPr="00D31EBA">
        <w:rPr>
          <w:lang w:val="es-ES_tradnl"/>
        </w:rPr>
        <w:t xml:space="preserve">posgrado y doctorado; </w:t>
      </w:r>
      <w:r w:rsidR="00515658">
        <w:rPr>
          <w:lang w:val="es-ES_tradnl"/>
        </w:rPr>
        <w:t>f</w:t>
      </w:r>
      <w:r w:rsidR="00D31EBA" w:rsidRPr="00D31EBA">
        <w:rPr>
          <w:lang w:val="es-ES_tradnl"/>
        </w:rPr>
        <w:t xml:space="preserve">omento e impulso del talento femenino en ámbitos </w:t>
      </w:r>
      <w:r w:rsidR="00D31EBA">
        <w:rPr>
          <w:lang w:val="es-ES_tradnl"/>
        </w:rPr>
        <w:t xml:space="preserve">científicos; </w:t>
      </w:r>
      <w:r w:rsidR="00515658">
        <w:rPr>
          <w:lang w:val="es-ES_tradnl"/>
        </w:rPr>
        <w:t>así como el e</w:t>
      </w:r>
      <w:r w:rsidR="00D31EBA">
        <w:rPr>
          <w:lang w:val="es-ES_tradnl"/>
        </w:rPr>
        <w:t xml:space="preserve">stablecimiento de </w:t>
      </w:r>
      <w:r w:rsidR="00D31EBA" w:rsidRPr="00D31EBA">
        <w:rPr>
          <w:lang w:val="es-ES_tradnl"/>
        </w:rPr>
        <w:t>medios de captación de recursos.</w:t>
      </w:r>
      <w:r w:rsidR="00515658">
        <w:rPr>
          <w:lang w:val="es-ES_tradnl"/>
        </w:rPr>
        <w:t xml:space="preserve"> </w:t>
      </w:r>
    </w:p>
    <w:p w14:paraId="2C68A223" w14:textId="0546CDE5" w:rsidR="00515658" w:rsidRDefault="00515658" w:rsidP="00515658">
      <w:pPr>
        <w:pStyle w:val="CuerpodetextoNotadePrensa"/>
        <w:rPr>
          <w:lang w:val="es-ES_tradnl"/>
        </w:rPr>
      </w:pPr>
    </w:p>
    <w:p w14:paraId="4EEFEB2E" w14:textId="08556BD7" w:rsidR="00A310E2" w:rsidRDefault="00A310E2" w:rsidP="00A310E2">
      <w:pPr>
        <w:pStyle w:val="CuerpodetextoNotadePrensa"/>
        <w:rPr>
          <w:lang w:val="es-ES_tradnl"/>
        </w:rPr>
      </w:pPr>
      <w:r>
        <w:rPr>
          <w:lang w:val="es-ES_tradnl"/>
        </w:rPr>
        <w:t xml:space="preserve">El decidido apoyo a la puesta en marcha de este Instituto responde además de al programa de Gobierno, al estrecho compromiso de Ejecutivo de Gonzalo Capellán con la Universidad como institución </w:t>
      </w:r>
      <w:r w:rsidRPr="00A310E2">
        <w:rPr>
          <w:lang w:val="es-ES_tradnl"/>
        </w:rPr>
        <w:t>generadora y transmisora de conocimiento,</w:t>
      </w:r>
      <w:r>
        <w:rPr>
          <w:lang w:val="es-ES_tradnl"/>
        </w:rPr>
        <w:t xml:space="preserve"> con un rol clave a la hora de ofrecer respuestas que permitan al conjunto de la sociedad riojana avanzar, innovar y afrontar los desafíos del futuro. En este sentido, el Gobierno de La Rioja entiende la investigación como una de las funciones claves de la Universidad, fundamental para mejorar las otras dos: la calidad docente y la </w:t>
      </w:r>
      <w:r w:rsidRPr="00A310E2">
        <w:rPr>
          <w:lang w:val="es-ES_tradnl"/>
        </w:rPr>
        <w:t xml:space="preserve">transferencia del conocimiento. </w:t>
      </w:r>
    </w:p>
    <w:p w14:paraId="5016B992" w14:textId="12DA0529" w:rsidR="00A310E2" w:rsidRDefault="00A310E2" w:rsidP="00A310E2">
      <w:pPr>
        <w:pStyle w:val="CuerpodetextoNotadePrensa"/>
        <w:rPr>
          <w:lang w:val="es-ES_tradnl"/>
        </w:rPr>
      </w:pPr>
    </w:p>
    <w:p w14:paraId="5104B7AE" w14:textId="3F6FA938" w:rsidR="00A310E2" w:rsidRDefault="00A310E2" w:rsidP="00A310E2">
      <w:pPr>
        <w:pStyle w:val="CuerpodetextoNotadePrensa"/>
        <w:rPr>
          <w:lang w:val="es-ES_tradnl"/>
        </w:rPr>
      </w:pPr>
      <w:r w:rsidRPr="0041036F">
        <w:rPr>
          <w:lang w:val="es-ES_tradnl"/>
        </w:rPr>
        <w:t>E</w:t>
      </w:r>
      <w:r w:rsidR="00BB36E9">
        <w:rPr>
          <w:lang w:val="es-ES_tradnl"/>
        </w:rPr>
        <w:t xml:space="preserve">ste </w:t>
      </w:r>
      <w:r w:rsidRPr="0041036F">
        <w:rPr>
          <w:lang w:val="es-ES_tradnl"/>
        </w:rPr>
        <w:t>nuevo Instituto de investigación, transferencia y formación del campus riojano</w:t>
      </w:r>
      <w:r w:rsidRPr="00A310E2">
        <w:rPr>
          <w:lang w:val="es-ES_tradnl"/>
        </w:rPr>
        <w:t xml:space="preserve"> viene a sumarse al Instituto de investigación en Química (IQUR), al Centro de Investigación Aplicada y Multidisciplinar del Vino y de la Agroalimentación en la Universidad de La Rioja (CIVA), al Centro de Computación Científica e </w:t>
      </w:r>
      <w:r>
        <w:rPr>
          <w:lang w:val="es-ES_tradnl"/>
        </w:rPr>
        <w:t xml:space="preserve">Innovación Tecnológica (SCoTIC), así como </w:t>
      </w:r>
      <w:r w:rsidRPr="00A310E2">
        <w:rPr>
          <w:lang w:val="es-ES_tradnl"/>
        </w:rPr>
        <w:t>al Instituto de Ciencias de la Vid y el Vino (ICVV) en el que se</w:t>
      </w:r>
      <w:r>
        <w:rPr>
          <w:lang w:val="es-ES_tradnl"/>
        </w:rPr>
        <w:t xml:space="preserve"> lleva años</w:t>
      </w:r>
      <w:r w:rsidRPr="00A310E2">
        <w:rPr>
          <w:lang w:val="es-ES_tradnl"/>
        </w:rPr>
        <w:t xml:space="preserve"> trabaja</w:t>
      </w:r>
      <w:r>
        <w:rPr>
          <w:lang w:val="es-ES_tradnl"/>
        </w:rPr>
        <w:t>ndo</w:t>
      </w:r>
      <w:r w:rsidRPr="00A310E2">
        <w:rPr>
          <w:lang w:val="es-ES_tradnl"/>
        </w:rPr>
        <w:t xml:space="preserve"> en </w:t>
      </w:r>
      <w:r>
        <w:rPr>
          <w:lang w:val="es-ES_tradnl"/>
        </w:rPr>
        <w:t xml:space="preserve">estrecha </w:t>
      </w:r>
      <w:r w:rsidRPr="00A310E2">
        <w:rPr>
          <w:lang w:val="es-ES_tradnl"/>
        </w:rPr>
        <w:t>colaboración con el CSIC.</w:t>
      </w:r>
    </w:p>
    <w:p w14:paraId="1E6C66BB" w14:textId="661C882D" w:rsidR="008565C5" w:rsidRPr="008565C5" w:rsidRDefault="008565C5" w:rsidP="008565C5">
      <w:pPr>
        <w:pStyle w:val="CuerpodetextoNotadePrensa"/>
        <w:rPr>
          <w:lang w:val="es-ES_tradnl"/>
        </w:rPr>
      </w:pPr>
    </w:p>
    <w:p w14:paraId="42C27484" w14:textId="55410A79" w:rsidR="001430EF" w:rsidRDefault="001430EF" w:rsidP="00D60792">
      <w:pPr>
        <w:pStyle w:val="EntradillaNotadePrensa"/>
        <w:rPr>
          <w:b w:val="0"/>
          <w:color w:val="FF0000"/>
          <w:lang w:val="es-ES_tradnl"/>
        </w:rPr>
      </w:pPr>
    </w:p>
    <w:p w14:paraId="6C18A43A" w14:textId="77777777" w:rsidR="003C12D8" w:rsidRDefault="003C12D8" w:rsidP="00D60792">
      <w:pPr>
        <w:pStyle w:val="EntradillaNotadePrensa"/>
        <w:rPr>
          <w:b w:val="0"/>
          <w:color w:val="FF0000"/>
          <w:lang w:val="es-ES_tradnl"/>
        </w:rPr>
      </w:pPr>
    </w:p>
    <w:p w14:paraId="4BF2E98F" w14:textId="77777777" w:rsidR="002C5147" w:rsidRDefault="002C5147" w:rsidP="00D60792">
      <w:pPr>
        <w:pStyle w:val="EntradillaNotadePrensa"/>
        <w:rPr>
          <w:b w:val="0"/>
          <w:color w:val="FF0000"/>
          <w:lang w:val="es-ES_tradnl"/>
        </w:rPr>
      </w:pPr>
    </w:p>
    <w:p w14:paraId="54B868DB" w14:textId="77777777" w:rsidR="001430EF" w:rsidRPr="00D60792" w:rsidRDefault="001430EF" w:rsidP="00D60792">
      <w:pPr>
        <w:pStyle w:val="EntradillaNotadePrensa"/>
        <w:rPr>
          <w:b w:val="0"/>
          <w:color w:val="FF0000"/>
          <w:lang w:val="es-ES_tradnl"/>
        </w:rPr>
      </w:pPr>
    </w:p>
    <w:sectPr w:rsidR="001430EF" w:rsidRPr="00D60792"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C7EC1" w14:textId="77777777" w:rsidR="00F8126E" w:rsidRDefault="00F8126E" w:rsidP="0069392B">
      <w:r>
        <w:separator/>
      </w:r>
    </w:p>
  </w:endnote>
  <w:endnote w:type="continuationSeparator" w:id="0">
    <w:p w14:paraId="1D82BE06" w14:textId="77777777" w:rsidR="00F8126E" w:rsidRDefault="00F8126E"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CE350" w14:textId="77777777" w:rsidR="00F8126E" w:rsidRDefault="00F8126E" w:rsidP="0069392B">
      <w:r>
        <w:separator/>
      </w:r>
    </w:p>
  </w:footnote>
  <w:footnote w:type="continuationSeparator" w:id="0">
    <w:p w14:paraId="16C8B968" w14:textId="77777777" w:rsidR="00F8126E" w:rsidRDefault="00F8126E"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94B72"/>
    <w:rsid w:val="000F3F3C"/>
    <w:rsid w:val="00100590"/>
    <w:rsid w:val="00126FD1"/>
    <w:rsid w:val="001430EF"/>
    <w:rsid w:val="001542F7"/>
    <w:rsid w:val="0018459D"/>
    <w:rsid w:val="001C7CA0"/>
    <w:rsid w:val="001D5774"/>
    <w:rsid w:val="002400E3"/>
    <w:rsid w:val="00240D3F"/>
    <w:rsid w:val="00247C87"/>
    <w:rsid w:val="00250CDB"/>
    <w:rsid w:val="00261510"/>
    <w:rsid w:val="002873D9"/>
    <w:rsid w:val="002C41E9"/>
    <w:rsid w:val="002C5147"/>
    <w:rsid w:val="002D3B2D"/>
    <w:rsid w:val="002D6393"/>
    <w:rsid w:val="002E72EE"/>
    <w:rsid w:val="00307CD0"/>
    <w:rsid w:val="003364A2"/>
    <w:rsid w:val="0034365A"/>
    <w:rsid w:val="00346ABB"/>
    <w:rsid w:val="0035439E"/>
    <w:rsid w:val="0039046B"/>
    <w:rsid w:val="003A3E60"/>
    <w:rsid w:val="003C12D8"/>
    <w:rsid w:val="003C1605"/>
    <w:rsid w:val="003D3A26"/>
    <w:rsid w:val="003D439D"/>
    <w:rsid w:val="004063CF"/>
    <w:rsid w:val="0041036F"/>
    <w:rsid w:val="00417179"/>
    <w:rsid w:val="00435C9E"/>
    <w:rsid w:val="00495B58"/>
    <w:rsid w:val="00495D1F"/>
    <w:rsid w:val="004D420D"/>
    <w:rsid w:val="0050645C"/>
    <w:rsid w:val="00515658"/>
    <w:rsid w:val="00574433"/>
    <w:rsid w:val="0058176E"/>
    <w:rsid w:val="0058615B"/>
    <w:rsid w:val="00596975"/>
    <w:rsid w:val="006563C4"/>
    <w:rsid w:val="00673FFA"/>
    <w:rsid w:val="00685F55"/>
    <w:rsid w:val="0069392B"/>
    <w:rsid w:val="006A7DBC"/>
    <w:rsid w:val="006B53D0"/>
    <w:rsid w:val="00706970"/>
    <w:rsid w:val="00716285"/>
    <w:rsid w:val="007A60DD"/>
    <w:rsid w:val="007A7E63"/>
    <w:rsid w:val="007C7121"/>
    <w:rsid w:val="007D6FFF"/>
    <w:rsid w:val="00810800"/>
    <w:rsid w:val="008565C5"/>
    <w:rsid w:val="0087541B"/>
    <w:rsid w:val="00892C54"/>
    <w:rsid w:val="008B05E4"/>
    <w:rsid w:val="008C79C6"/>
    <w:rsid w:val="008E26EE"/>
    <w:rsid w:val="008E7E40"/>
    <w:rsid w:val="00917E39"/>
    <w:rsid w:val="00977EFE"/>
    <w:rsid w:val="009E7835"/>
    <w:rsid w:val="00A310E2"/>
    <w:rsid w:val="00A6238F"/>
    <w:rsid w:val="00A756FA"/>
    <w:rsid w:val="00AA0B41"/>
    <w:rsid w:val="00AC6E30"/>
    <w:rsid w:val="00B93DBC"/>
    <w:rsid w:val="00B97FCD"/>
    <w:rsid w:val="00BA5D06"/>
    <w:rsid w:val="00BB36E9"/>
    <w:rsid w:val="00BE70B2"/>
    <w:rsid w:val="00C05A43"/>
    <w:rsid w:val="00C648E7"/>
    <w:rsid w:val="00C83CF8"/>
    <w:rsid w:val="00CC08D8"/>
    <w:rsid w:val="00CC13A1"/>
    <w:rsid w:val="00CD035B"/>
    <w:rsid w:val="00D017AC"/>
    <w:rsid w:val="00D312AD"/>
    <w:rsid w:val="00D31EBA"/>
    <w:rsid w:val="00D53E08"/>
    <w:rsid w:val="00D60792"/>
    <w:rsid w:val="00DC0BBD"/>
    <w:rsid w:val="00DD0856"/>
    <w:rsid w:val="00E16A7F"/>
    <w:rsid w:val="00E41609"/>
    <w:rsid w:val="00E517E4"/>
    <w:rsid w:val="00E55A79"/>
    <w:rsid w:val="00E63FE9"/>
    <w:rsid w:val="00EB072D"/>
    <w:rsid w:val="00ED47D0"/>
    <w:rsid w:val="00F671DE"/>
    <w:rsid w:val="00F8126E"/>
    <w:rsid w:val="00F92DFC"/>
    <w:rsid w:val="00F9463B"/>
    <w:rsid w:val="00FA4DD6"/>
    <w:rsid w:val="00FC23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Textodeglobo">
    <w:name w:val="Balloon Text"/>
    <w:basedOn w:val="Normal"/>
    <w:link w:val="TextodegloboCar"/>
    <w:uiPriority w:val="99"/>
    <w:semiHidden/>
    <w:unhideWhenUsed/>
    <w:rsid w:val="00126F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F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Pages>
  <Words>629</Words>
  <Characters>3461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21</cp:revision>
  <cp:lastPrinted>2025-02-28T16:52:00Z</cp:lastPrinted>
  <dcterms:created xsi:type="dcterms:W3CDTF">2025-02-28T12:19:00Z</dcterms:created>
  <dcterms:modified xsi:type="dcterms:W3CDTF">2025-03-04T10:46:00Z</dcterms:modified>
</cp:coreProperties>
</file>