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7A" w:rsidRDefault="006C6A7A" w:rsidP="006C6A7A">
      <w:pPr>
        <w:spacing w:line="276" w:lineRule="auto"/>
        <w:jc w:val="center"/>
        <w:rPr>
          <w:rFonts w:ascii="Riojana SemiBold" w:hAnsi="Riojana SemiBold"/>
          <w:sz w:val="22"/>
          <w:szCs w:val="22"/>
        </w:rPr>
      </w:pPr>
    </w:p>
    <w:p w:rsidR="00FB7041" w:rsidRDefault="00FB7041" w:rsidP="00FB7041">
      <w:pPr>
        <w:spacing w:line="276" w:lineRule="auto"/>
        <w:jc w:val="center"/>
        <w:rPr>
          <w:rFonts w:ascii="Riojana SemiBold" w:eastAsia="Times New Roman" w:hAnsi="Riojana SemiBold" w:cs="Calibri"/>
          <w:color w:val="000000" w:themeColor="text1"/>
          <w:sz w:val="22"/>
          <w:szCs w:val="22"/>
          <w:lang w:eastAsia="es-ES"/>
        </w:rPr>
      </w:pPr>
    </w:p>
    <w:p w:rsidR="005B097E" w:rsidRPr="00F1597D" w:rsidRDefault="005B097E" w:rsidP="005B097E">
      <w:pPr>
        <w:spacing w:line="276" w:lineRule="auto"/>
        <w:jc w:val="center"/>
        <w:rPr>
          <w:rFonts w:ascii="Riojana SemiBold" w:eastAsia="Times New Roman" w:hAnsi="Riojana SemiBold" w:cs="Calibri"/>
          <w:color w:val="000000" w:themeColor="text1"/>
          <w:sz w:val="22"/>
          <w:szCs w:val="22"/>
          <w:lang w:eastAsia="es-ES"/>
        </w:rPr>
      </w:pPr>
      <w:r w:rsidRPr="00F1597D">
        <w:rPr>
          <w:rFonts w:ascii="Riojana SemiBold" w:eastAsia="Times New Roman" w:hAnsi="Riojana SemiBold" w:cs="Calibri"/>
          <w:color w:val="000000" w:themeColor="text1"/>
          <w:sz w:val="22"/>
          <w:szCs w:val="22"/>
          <w:lang w:eastAsia="es-ES"/>
        </w:rPr>
        <w:t>DOCUMENTO III - TEA</w:t>
      </w:r>
    </w:p>
    <w:p w:rsidR="005B097E" w:rsidRPr="00F1597D" w:rsidRDefault="005B097E" w:rsidP="005B097E">
      <w:pPr>
        <w:spacing w:line="276" w:lineRule="auto"/>
        <w:jc w:val="both"/>
        <w:rPr>
          <w:rFonts w:ascii="Riojana SemiBold" w:eastAsia="Times New Roman" w:hAnsi="Riojana SemiBold" w:cs="Calibri"/>
          <w:color w:val="000000" w:themeColor="text1"/>
          <w:sz w:val="20"/>
          <w:szCs w:val="20"/>
          <w:lang w:eastAsia="es-ES"/>
        </w:rPr>
      </w:pPr>
      <w:r w:rsidRPr="00F1597D">
        <w:rPr>
          <w:rFonts w:ascii="Riojana SemiBold" w:eastAsia="Times New Roman" w:hAnsi="Riojana SemiBold" w:cs="Calibri"/>
          <w:color w:val="000000" w:themeColor="text1"/>
          <w:sz w:val="20"/>
          <w:szCs w:val="20"/>
          <w:lang w:eastAsia="es-ES"/>
        </w:rPr>
        <w:t>Documento de plan de trabajo individual para alumnado con necesidades educativas especiales asociadas al espectro autista.</w:t>
      </w:r>
    </w:p>
    <w:p w:rsidR="005B097E" w:rsidRPr="00F1597D" w:rsidRDefault="005B097E" w:rsidP="005B097E">
      <w:pPr>
        <w:spacing w:line="276" w:lineRule="auto"/>
        <w:jc w:val="center"/>
        <w:rPr>
          <w:rFonts w:ascii="Riojana Book" w:eastAsia="Times New Roman" w:hAnsi="Riojana Book" w:cs="Times New Roman"/>
          <w:b/>
          <w:color w:val="000000" w:themeColor="text1"/>
          <w:sz w:val="20"/>
          <w:szCs w:val="20"/>
          <w:lang w:eastAsia="es-ES"/>
        </w:rPr>
      </w:pPr>
    </w:p>
    <w:p w:rsidR="005B097E" w:rsidRPr="00F1597D" w:rsidRDefault="005B097E" w:rsidP="005B097E">
      <w:pPr>
        <w:ind w:right="-676"/>
        <w:rPr>
          <w:rFonts w:ascii="Riojana Book" w:eastAsia="Times New Roman" w:hAnsi="Riojana Book" w:cs="Calibri"/>
          <w:b/>
          <w:color w:val="000000" w:themeColor="text1"/>
          <w:sz w:val="20"/>
          <w:szCs w:val="20"/>
          <w:u w:val="single"/>
          <w:lang w:eastAsia="es-ES"/>
        </w:rPr>
      </w:pPr>
    </w:p>
    <w:p w:rsidR="005B097E" w:rsidRPr="00F1597D" w:rsidRDefault="005B097E" w:rsidP="005B097E">
      <w:pPr>
        <w:spacing w:line="276" w:lineRule="auto"/>
        <w:rPr>
          <w:rFonts w:ascii="Riojana Book" w:hAnsi="Riojana Book"/>
          <w:color w:val="000000" w:themeColor="text1"/>
          <w:sz w:val="16"/>
          <w:szCs w:val="16"/>
        </w:rPr>
      </w:pPr>
      <w:r w:rsidRPr="00F1597D">
        <w:rPr>
          <w:rFonts w:ascii="Riojana Book" w:hAnsi="Riojana Book"/>
          <w:color w:val="000000" w:themeColor="text1"/>
          <w:sz w:val="16"/>
          <w:szCs w:val="16"/>
        </w:rPr>
        <w:t>Ref.: Medidas inclusivas para alumnado con necesidades educativas especiales asociadas al espectro autista-TEA.</w:t>
      </w:r>
    </w:p>
    <w:p w:rsidR="005B097E" w:rsidRPr="00F1597D" w:rsidRDefault="005B097E" w:rsidP="005B097E">
      <w:pPr>
        <w:spacing w:line="276" w:lineRule="auto"/>
        <w:jc w:val="right"/>
        <w:rPr>
          <w:rFonts w:ascii="Riojana Book" w:hAnsi="Riojana Book"/>
          <w:color w:val="000000" w:themeColor="text1"/>
          <w:sz w:val="16"/>
          <w:szCs w:val="16"/>
        </w:rPr>
      </w:pPr>
    </w:p>
    <w:p w:rsidR="005B097E" w:rsidRPr="00F1597D" w:rsidRDefault="005B097E" w:rsidP="005B097E">
      <w:pPr>
        <w:spacing w:line="276" w:lineRule="auto"/>
        <w:jc w:val="right"/>
        <w:rPr>
          <w:rFonts w:ascii="Riojana Book" w:hAnsi="Riojana Book"/>
          <w:color w:val="000000" w:themeColor="text1"/>
          <w:sz w:val="16"/>
          <w:szCs w:val="16"/>
        </w:rPr>
      </w:pPr>
      <w:r w:rsidRPr="00F1597D">
        <w:rPr>
          <w:rFonts w:ascii="Riojana Book" w:hAnsi="Riojana Book"/>
          <w:color w:val="000000" w:themeColor="text1"/>
          <w:sz w:val="16"/>
          <w:szCs w:val="16"/>
        </w:rPr>
        <w:t>Código del procedimiento: 25452</w:t>
      </w:r>
    </w:p>
    <w:p w:rsidR="005B097E" w:rsidRPr="00F1597D" w:rsidRDefault="005B097E" w:rsidP="005B097E">
      <w:pPr>
        <w:ind w:right="-676"/>
        <w:rPr>
          <w:rFonts w:ascii="Riojana Book" w:eastAsia="Times New Roman" w:hAnsi="Riojana Book" w:cs="Calibri"/>
          <w:b/>
          <w:color w:val="000000" w:themeColor="text1"/>
          <w:sz w:val="20"/>
          <w:szCs w:val="20"/>
          <w:u w:val="single"/>
          <w:lang w:eastAsia="es-ES"/>
        </w:rPr>
      </w:pPr>
    </w:p>
    <w:p w:rsidR="005B097E" w:rsidRPr="00F1597D" w:rsidRDefault="005B097E" w:rsidP="005B097E">
      <w:pPr>
        <w:numPr>
          <w:ilvl w:val="0"/>
          <w:numId w:val="7"/>
        </w:numPr>
        <w:shd w:val="clear" w:color="auto" w:fill="FFFFFF" w:themeFill="background1"/>
        <w:spacing w:line="300" w:lineRule="exact"/>
        <w:ind w:left="714" w:right="-676" w:hanging="357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  <w:r w:rsidRPr="00F1597D"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  <w:t xml:space="preserve">Datos del alumno/alumna </w:t>
      </w:r>
    </w:p>
    <w:p w:rsidR="005B097E" w:rsidRPr="00F1597D" w:rsidRDefault="005B097E" w:rsidP="005B097E">
      <w:pPr>
        <w:numPr>
          <w:ilvl w:val="0"/>
          <w:numId w:val="7"/>
        </w:numPr>
        <w:shd w:val="clear" w:color="auto" w:fill="FFFFFF" w:themeFill="background1"/>
        <w:spacing w:line="300" w:lineRule="exact"/>
        <w:ind w:left="714" w:right="-676" w:hanging="357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  <w:r w:rsidRPr="00F1597D"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  <w:t>Equipo de trabajo implicado</w:t>
      </w:r>
    </w:p>
    <w:p w:rsidR="005B097E" w:rsidRPr="00F1597D" w:rsidRDefault="005B097E" w:rsidP="005B097E">
      <w:pPr>
        <w:numPr>
          <w:ilvl w:val="0"/>
          <w:numId w:val="7"/>
        </w:numPr>
        <w:shd w:val="clear" w:color="auto" w:fill="FFFFFF" w:themeFill="background1"/>
        <w:spacing w:line="300" w:lineRule="exact"/>
        <w:ind w:left="714" w:right="-676" w:hanging="357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  <w:r w:rsidRPr="00F1597D"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  <w:t>Metodología de trabajo</w:t>
      </w:r>
    </w:p>
    <w:p w:rsidR="005B097E" w:rsidRPr="00F1597D" w:rsidRDefault="005B097E" w:rsidP="005B097E">
      <w:pPr>
        <w:numPr>
          <w:ilvl w:val="0"/>
          <w:numId w:val="7"/>
        </w:numPr>
        <w:shd w:val="clear" w:color="auto" w:fill="FFFFFF" w:themeFill="background1"/>
        <w:spacing w:line="300" w:lineRule="exact"/>
        <w:ind w:left="714" w:right="-676" w:hanging="357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  <w:r w:rsidRPr="00F1597D"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  <w:t>Materiales específicos</w:t>
      </w:r>
    </w:p>
    <w:p w:rsidR="005B097E" w:rsidRPr="00F1597D" w:rsidRDefault="005B097E" w:rsidP="005B097E">
      <w:pPr>
        <w:numPr>
          <w:ilvl w:val="0"/>
          <w:numId w:val="7"/>
        </w:numPr>
        <w:shd w:val="clear" w:color="auto" w:fill="FFFFFF" w:themeFill="background1"/>
        <w:spacing w:line="300" w:lineRule="exact"/>
        <w:ind w:left="714" w:right="-676" w:hanging="357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  <w:r w:rsidRPr="00F1597D"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  <w:t>Horarios de atención especializada, agrupamientos y en el grupo-clase</w:t>
      </w:r>
    </w:p>
    <w:p w:rsidR="005B097E" w:rsidRPr="00F1597D" w:rsidRDefault="005B097E" w:rsidP="005B097E">
      <w:pPr>
        <w:numPr>
          <w:ilvl w:val="0"/>
          <w:numId w:val="7"/>
        </w:numPr>
        <w:shd w:val="clear" w:color="auto" w:fill="FFFFFF" w:themeFill="background1"/>
        <w:spacing w:line="300" w:lineRule="exact"/>
        <w:ind w:left="714" w:hanging="357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  <w:r w:rsidRPr="00F1597D"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  <w:t>Estilo de aprendizaje, motivación por aprender y centros de interés</w:t>
      </w:r>
    </w:p>
    <w:p w:rsidR="005B097E" w:rsidRPr="00F1597D" w:rsidRDefault="005B097E" w:rsidP="005B097E">
      <w:pPr>
        <w:numPr>
          <w:ilvl w:val="0"/>
          <w:numId w:val="7"/>
        </w:numPr>
        <w:shd w:val="clear" w:color="auto" w:fill="FFFFFF" w:themeFill="background1"/>
        <w:spacing w:line="300" w:lineRule="exact"/>
        <w:ind w:left="714" w:hanging="357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  <w:r w:rsidRPr="00F1597D"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  <w:t>Registros y coordinaciones (internas y externas al centro educativo)</w:t>
      </w:r>
    </w:p>
    <w:p w:rsidR="005B097E" w:rsidRPr="00F1597D" w:rsidRDefault="005B097E" w:rsidP="005B097E">
      <w:pPr>
        <w:numPr>
          <w:ilvl w:val="0"/>
          <w:numId w:val="7"/>
        </w:numPr>
        <w:shd w:val="clear" w:color="auto" w:fill="FFFFFF" w:themeFill="background1"/>
        <w:spacing w:line="300" w:lineRule="exact"/>
        <w:ind w:left="714" w:hanging="357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  <w:r w:rsidRPr="00F1597D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shd w:val="clear" w:color="auto" w:fill="FFFFFF" w:themeFill="background1"/>
          <w:lang w:eastAsia="es-ES"/>
        </w:rPr>
        <w:t>Programación curricular y específica:</w:t>
      </w:r>
    </w:p>
    <w:p w:rsidR="005B097E" w:rsidRPr="00F1597D" w:rsidRDefault="005B097E" w:rsidP="005B097E">
      <w:pPr>
        <w:shd w:val="clear" w:color="auto" w:fill="FFFFFF" w:themeFill="background1"/>
        <w:tabs>
          <w:tab w:val="left" w:pos="708"/>
          <w:tab w:val="center" w:pos="4252"/>
          <w:tab w:val="right" w:pos="8504"/>
        </w:tabs>
        <w:spacing w:line="300" w:lineRule="exact"/>
        <w:ind w:left="714"/>
        <w:rPr>
          <w:rFonts w:ascii="Riojana Book" w:eastAsia="Times New Roman" w:hAnsi="Riojana Book" w:cs="Calibri"/>
          <w:i/>
          <w:iCs/>
          <w:color w:val="000000" w:themeColor="text1"/>
          <w:sz w:val="20"/>
          <w:szCs w:val="20"/>
          <w:lang w:eastAsia="es-ES"/>
        </w:rPr>
      </w:pPr>
    </w:p>
    <w:p w:rsidR="005B097E" w:rsidRPr="00F1597D" w:rsidRDefault="005B097E" w:rsidP="005B097E">
      <w:pPr>
        <w:shd w:val="clear" w:color="auto" w:fill="FFFFFF" w:themeFill="background1"/>
        <w:tabs>
          <w:tab w:val="left" w:pos="708"/>
          <w:tab w:val="center" w:pos="4252"/>
          <w:tab w:val="right" w:pos="8504"/>
        </w:tabs>
        <w:spacing w:line="300" w:lineRule="exact"/>
        <w:ind w:left="708"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  <w:r w:rsidRPr="00F1597D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>8.1 Ajuste competencial (si fuese necesario)</w:t>
      </w:r>
    </w:p>
    <w:p w:rsidR="005B097E" w:rsidRPr="00F1597D" w:rsidRDefault="005B097E" w:rsidP="005B097E">
      <w:pPr>
        <w:numPr>
          <w:ilvl w:val="0"/>
          <w:numId w:val="8"/>
        </w:numPr>
        <w:shd w:val="clear" w:color="auto" w:fill="FFFFFF" w:themeFill="background1"/>
        <w:tabs>
          <w:tab w:val="left" w:pos="708"/>
          <w:tab w:val="center" w:pos="4252"/>
          <w:tab w:val="right" w:pos="8504"/>
        </w:tabs>
        <w:spacing w:line="300" w:lineRule="exact"/>
        <w:ind w:left="1418"/>
        <w:contextualSpacing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  <w:r w:rsidRPr="00F1597D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>Objetivos</w:t>
      </w:r>
    </w:p>
    <w:p w:rsidR="005B097E" w:rsidRPr="00F1597D" w:rsidRDefault="005B097E" w:rsidP="005B097E">
      <w:pPr>
        <w:numPr>
          <w:ilvl w:val="0"/>
          <w:numId w:val="8"/>
        </w:numPr>
        <w:shd w:val="clear" w:color="auto" w:fill="FFFFFF" w:themeFill="background1"/>
        <w:tabs>
          <w:tab w:val="left" w:pos="708"/>
          <w:tab w:val="center" w:pos="4252"/>
          <w:tab w:val="right" w:pos="8504"/>
        </w:tabs>
        <w:spacing w:line="300" w:lineRule="exact"/>
        <w:ind w:left="1418"/>
        <w:contextualSpacing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  <w:r w:rsidRPr="00F1597D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>Competencias clave y específicas</w:t>
      </w:r>
    </w:p>
    <w:p w:rsidR="005B097E" w:rsidRPr="00F1597D" w:rsidRDefault="005B097E" w:rsidP="005B097E">
      <w:pPr>
        <w:numPr>
          <w:ilvl w:val="0"/>
          <w:numId w:val="8"/>
        </w:numPr>
        <w:spacing w:line="300" w:lineRule="exact"/>
        <w:ind w:left="1418"/>
        <w:contextualSpacing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  <w:r w:rsidRPr="00F1597D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>Saberes básicos.</w:t>
      </w:r>
    </w:p>
    <w:p w:rsidR="005B097E" w:rsidRPr="00F1597D" w:rsidRDefault="005B097E" w:rsidP="005B097E">
      <w:pPr>
        <w:numPr>
          <w:ilvl w:val="0"/>
          <w:numId w:val="8"/>
        </w:numPr>
        <w:shd w:val="clear" w:color="auto" w:fill="FFFFFF" w:themeFill="background1"/>
        <w:tabs>
          <w:tab w:val="left" w:pos="708"/>
          <w:tab w:val="center" w:pos="4252"/>
          <w:tab w:val="right" w:pos="8504"/>
        </w:tabs>
        <w:spacing w:line="300" w:lineRule="exact"/>
        <w:ind w:left="1418"/>
        <w:contextualSpacing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  <w:r w:rsidRPr="00F1597D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>Criterios e instrumentos de evaluación</w:t>
      </w:r>
    </w:p>
    <w:p w:rsidR="005B097E" w:rsidRPr="00F1597D" w:rsidRDefault="005B097E" w:rsidP="005B097E">
      <w:pPr>
        <w:shd w:val="clear" w:color="auto" w:fill="FFFFFF" w:themeFill="background1"/>
        <w:tabs>
          <w:tab w:val="left" w:pos="708"/>
          <w:tab w:val="center" w:pos="4252"/>
          <w:tab w:val="right" w:pos="8504"/>
        </w:tabs>
        <w:spacing w:line="300" w:lineRule="exact"/>
        <w:rPr>
          <w:rFonts w:ascii="Riojana Book" w:eastAsia="Times New Roman" w:hAnsi="Riojana Book" w:cs="Calibri"/>
          <w:i/>
          <w:iCs/>
          <w:color w:val="000000" w:themeColor="text1"/>
          <w:sz w:val="20"/>
          <w:szCs w:val="20"/>
          <w:lang w:eastAsia="es-ES"/>
        </w:rPr>
      </w:pPr>
    </w:p>
    <w:p w:rsidR="005B097E" w:rsidRPr="00F1597D" w:rsidRDefault="005B097E" w:rsidP="005B097E">
      <w:pPr>
        <w:shd w:val="clear" w:color="auto" w:fill="FFFFFF" w:themeFill="background1"/>
        <w:tabs>
          <w:tab w:val="left" w:pos="708"/>
          <w:tab w:val="center" w:pos="4252"/>
          <w:tab w:val="right" w:pos="8504"/>
        </w:tabs>
        <w:spacing w:line="300" w:lineRule="exact"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  <w:r w:rsidRPr="00F1597D">
        <w:rPr>
          <w:rFonts w:ascii="Riojana Book" w:eastAsia="Times New Roman" w:hAnsi="Riojana Book" w:cs="Calibri"/>
          <w:i/>
          <w:iCs/>
          <w:color w:val="000000" w:themeColor="text1"/>
          <w:sz w:val="20"/>
          <w:szCs w:val="20"/>
          <w:lang w:eastAsia="es-ES"/>
        </w:rPr>
        <w:tab/>
      </w:r>
      <w:r w:rsidRPr="00F1597D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 xml:space="preserve">8.2 Ámbitos específicos de intervención en el trastorno de espectro autista </w:t>
      </w:r>
    </w:p>
    <w:p w:rsidR="005B097E" w:rsidRPr="00F1597D" w:rsidRDefault="005B097E" w:rsidP="005B097E">
      <w:pPr>
        <w:numPr>
          <w:ilvl w:val="0"/>
          <w:numId w:val="8"/>
        </w:numPr>
        <w:shd w:val="clear" w:color="auto" w:fill="FFFFFF" w:themeFill="background1"/>
        <w:tabs>
          <w:tab w:val="left" w:pos="708"/>
          <w:tab w:val="center" w:pos="4252"/>
          <w:tab w:val="right" w:pos="8504"/>
        </w:tabs>
        <w:spacing w:line="300" w:lineRule="exact"/>
        <w:ind w:left="1418"/>
        <w:contextualSpacing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  <w:r w:rsidRPr="00F1597D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>Desarrollo social (relaciones sociales, referencia conjunta, capacidad intersubjetiva y mentalista)</w:t>
      </w:r>
    </w:p>
    <w:p w:rsidR="005B097E" w:rsidRPr="00F1597D" w:rsidRDefault="005B097E" w:rsidP="005B097E">
      <w:pPr>
        <w:numPr>
          <w:ilvl w:val="0"/>
          <w:numId w:val="8"/>
        </w:numPr>
        <w:shd w:val="clear" w:color="auto" w:fill="FFFFFF" w:themeFill="background1"/>
        <w:tabs>
          <w:tab w:val="left" w:pos="708"/>
          <w:tab w:val="center" w:pos="4252"/>
          <w:tab w:val="right" w:pos="8504"/>
        </w:tabs>
        <w:spacing w:line="300" w:lineRule="exact"/>
        <w:ind w:left="1418"/>
        <w:contextualSpacing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  <w:r w:rsidRPr="00F1597D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>Comunicación y lenguaje (funciones comunicativas, lenguaje expresivo, lenguaje receptivo)</w:t>
      </w:r>
    </w:p>
    <w:p w:rsidR="005B097E" w:rsidRPr="00F1597D" w:rsidRDefault="005B097E" w:rsidP="005B097E">
      <w:pPr>
        <w:numPr>
          <w:ilvl w:val="0"/>
          <w:numId w:val="8"/>
        </w:numPr>
        <w:shd w:val="clear" w:color="auto" w:fill="FFFFFF" w:themeFill="background1"/>
        <w:tabs>
          <w:tab w:val="left" w:pos="708"/>
          <w:tab w:val="center" w:pos="4252"/>
          <w:tab w:val="right" w:pos="8504"/>
        </w:tabs>
        <w:spacing w:line="300" w:lineRule="exact"/>
        <w:ind w:left="1418"/>
        <w:contextualSpacing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  <w:r w:rsidRPr="00F1597D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>Anticipación y flexibilidad (anticipación, flexibilidad y sentido de la actividad)</w:t>
      </w:r>
    </w:p>
    <w:p w:rsidR="005B097E" w:rsidRPr="00F1597D" w:rsidRDefault="005B097E" w:rsidP="005B097E">
      <w:pPr>
        <w:numPr>
          <w:ilvl w:val="0"/>
          <w:numId w:val="8"/>
        </w:numPr>
        <w:shd w:val="clear" w:color="auto" w:fill="FFFFFF" w:themeFill="background1"/>
        <w:tabs>
          <w:tab w:val="left" w:pos="708"/>
          <w:tab w:val="center" w:pos="4252"/>
          <w:tab w:val="right" w:pos="8504"/>
        </w:tabs>
        <w:spacing w:line="300" w:lineRule="exact"/>
        <w:ind w:left="1418"/>
        <w:contextualSpacing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  <w:r w:rsidRPr="00F1597D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  <w:t>Simbolización (ficción, imitación e imaginación)</w:t>
      </w:r>
    </w:p>
    <w:p w:rsidR="005B097E" w:rsidRPr="00F1597D" w:rsidRDefault="005B097E" w:rsidP="005B097E">
      <w:pPr>
        <w:shd w:val="clear" w:color="auto" w:fill="FFFFFF" w:themeFill="background1"/>
        <w:tabs>
          <w:tab w:val="left" w:pos="708"/>
          <w:tab w:val="center" w:pos="4252"/>
          <w:tab w:val="right" w:pos="8504"/>
        </w:tabs>
        <w:spacing w:line="300" w:lineRule="exact"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lang w:eastAsia="es-ES"/>
        </w:rPr>
      </w:pPr>
    </w:p>
    <w:p w:rsidR="005B097E" w:rsidRPr="00F1597D" w:rsidRDefault="005B097E" w:rsidP="005B097E">
      <w:pPr>
        <w:numPr>
          <w:ilvl w:val="0"/>
          <w:numId w:val="7"/>
        </w:numPr>
        <w:shd w:val="clear" w:color="auto" w:fill="FFFFFF" w:themeFill="background1"/>
        <w:spacing w:line="300" w:lineRule="exact"/>
        <w:ind w:left="714" w:hanging="357"/>
        <w:jc w:val="both"/>
        <w:rPr>
          <w:rFonts w:ascii="Riojana Book" w:eastAsia="Times New Roman" w:hAnsi="Riojana Book" w:cs="Calibri"/>
          <w:iCs/>
          <w:color w:val="000000" w:themeColor="text1"/>
          <w:sz w:val="20"/>
          <w:szCs w:val="20"/>
          <w:shd w:val="clear" w:color="auto" w:fill="FFFFFF" w:themeFill="background1"/>
          <w:lang w:eastAsia="es-ES"/>
        </w:rPr>
      </w:pPr>
      <w:r w:rsidRPr="00F1597D">
        <w:rPr>
          <w:rFonts w:ascii="Riojana Book" w:eastAsia="Times New Roman" w:hAnsi="Riojana Book" w:cs="Calibri"/>
          <w:iCs/>
          <w:color w:val="000000" w:themeColor="text1"/>
          <w:sz w:val="20"/>
          <w:szCs w:val="20"/>
          <w:shd w:val="clear" w:color="auto" w:fill="FFFFFF" w:themeFill="background1"/>
          <w:lang w:eastAsia="es-ES"/>
        </w:rPr>
        <w:t>Otras consideraciones:</w:t>
      </w:r>
    </w:p>
    <w:p w:rsidR="005B097E" w:rsidRPr="00F1597D" w:rsidRDefault="005B097E" w:rsidP="005B097E">
      <w:pPr>
        <w:shd w:val="clear" w:color="auto" w:fill="FFFFFF" w:themeFill="background1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</w:p>
    <w:p w:rsidR="005B097E" w:rsidRPr="00F1597D" w:rsidRDefault="005B097E" w:rsidP="005B097E">
      <w:pPr>
        <w:shd w:val="clear" w:color="auto" w:fill="FFFFFF" w:themeFill="background1"/>
        <w:tabs>
          <w:tab w:val="left" w:pos="708"/>
          <w:tab w:val="center" w:pos="4252"/>
          <w:tab w:val="right" w:pos="8504"/>
        </w:tabs>
        <w:rPr>
          <w:rFonts w:ascii="Riojana Book" w:eastAsia="Times New Roman" w:hAnsi="Riojana Book" w:cs="Calibri"/>
          <w:i/>
          <w:iCs/>
          <w:color w:val="000000" w:themeColor="text1"/>
          <w:sz w:val="20"/>
          <w:szCs w:val="20"/>
          <w:lang w:eastAsia="es-ES"/>
        </w:rPr>
      </w:pPr>
    </w:p>
    <w:p w:rsidR="005B097E" w:rsidRPr="00F1597D" w:rsidRDefault="005B097E" w:rsidP="005B097E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color w:val="000000" w:themeColor="text1"/>
          <w:sz w:val="20"/>
          <w:szCs w:val="20"/>
        </w:rPr>
      </w:pPr>
    </w:p>
    <w:p w:rsidR="005B097E" w:rsidRPr="00F1597D" w:rsidRDefault="005B097E" w:rsidP="005B097E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color w:val="000000" w:themeColor="text1"/>
          <w:sz w:val="20"/>
          <w:szCs w:val="20"/>
        </w:rPr>
      </w:pPr>
      <w:r w:rsidRPr="00F1597D">
        <w:rPr>
          <w:rFonts w:ascii="Riojana Book" w:hAnsi="Riojana Book"/>
          <w:color w:val="000000" w:themeColor="text1"/>
          <w:sz w:val="20"/>
          <w:szCs w:val="20"/>
        </w:rPr>
        <w:t xml:space="preserve">En ______________________, a ____ de_______________ </w:t>
      </w:r>
      <w:proofErr w:type="spellStart"/>
      <w:r w:rsidRPr="00F1597D">
        <w:rPr>
          <w:rFonts w:ascii="Riojana Book" w:hAnsi="Riojana Book"/>
          <w:color w:val="000000" w:themeColor="text1"/>
          <w:sz w:val="20"/>
          <w:szCs w:val="20"/>
        </w:rPr>
        <w:t>de</w:t>
      </w:r>
      <w:proofErr w:type="spellEnd"/>
      <w:r w:rsidRPr="00F1597D">
        <w:rPr>
          <w:rFonts w:ascii="Riojana Book" w:hAnsi="Riojana Book"/>
          <w:color w:val="000000" w:themeColor="text1"/>
          <w:sz w:val="20"/>
          <w:szCs w:val="20"/>
        </w:rPr>
        <w:t xml:space="preserve"> 20___.</w:t>
      </w:r>
    </w:p>
    <w:p w:rsidR="005B097E" w:rsidRPr="00F1597D" w:rsidRDefault="005B097E" w:rsidP="005B097E">
      <w:pPr>
        <w:spacing w:line="276" w:lineRule="auto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</w:p>
    <w:p w:rsidR="005B097E" w:rsidRPr="00F1597D" w:rsidRDefault="005B097E" w:rsidP="005B097E">
      <w:pPr>
        <w:spacing w:line="276" w:lineRule="auto"/>
        <w:jc w:val="center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</w:p>
    <w:p w:rsidR="005B097E" w:rsidRPr="00F1597D" w:rsidRDefault="005B097E" w:rsidP="005B097E">
      <w:pPr>
        <w:spacing w:line="276" w:lineRule="auto"/>
        <w:jc w:val="center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</w:p>
    <w:p w:rsidR="005B097E" w:rsidRPr="00F1597D" w:rsidRDefault="005B097E" w:rsidP="005B097E">
      <w:pPr>
        <w:spacing w:before="240" w:after="120"/>
        <w:jc w:val="center"/>
        <w:rPr>
          <w:rFonts w:ascii="Riojana Book" w:hAnsi="Riojana Book"/>
          <w:color w:val="000000" w:themeColor="text1"/>
          <w:sz w:val="20"/>
          <w:szCs w:val="20"/>
        </w:rPr>
      </w:pPr>
      <w:r w:rsidRPr="00F1597D">
        <w:rPr>
          <w:rFonts w:ascii="Riojana Book" w:hAnsi="Riojana Book"/>
          <w:color w:val="000000" w:themeColor="text1"/>
          <w:sz w:val="20"/>
          <w:szCs w:val="20"/>
        </w:rPr>
        <w:t xml:space="preserve">Firma electrónica del </w:t>
      </w:r>
      <w:r>
        <w:rPr>
          <w:rFonts w:ascii="Riojana Book" w:hAnsi="Riojana Book"/>
          <w:color w:val="000000" w:themeColor="text1"/>
          <w:sz w:val="20"/>
          <w:szCs w:val="20"/>
        </w:rPr>
        <w:t>Director / Directora</w:t>
      </w:r>
    </w:p>
    <w:p w:rsidR="0013735E" w:rsidRPr="009F1F58" w:rsidRDefault="0013735E" w:rsidP="00FB7041">
      <w:pPr>
        <w:spacing w:line="276" w:lineRule="auto"/>
        <w:jc w:val="center"/>
        <w:rPr>
          <w:rFonts w:ascii="Riojana Book" w:hAnsi="Riojana Book"/>
          <w:sz w:val="20"/>
          <w:szCs w:val="20"/>
        </w:rPr>
      </w:pPr>
      <w:bookmarkStart w:id="0" w:name="_GoBack"/>
      <w:bookmarkEnd w:id="0"/>
    </w:p>
    <w:sectPr w:rsidR="0013735E" w:rsidRPr="009F1F58" w:rsidSect="0013735E">
      <w:headerReference w:type="default" r:id="rId8"/>
      <w:headerReference w:type="first" r:id="rId9"/>
      <w:pgSz w:w="11906" w:h="16838"/>
      <w:pgMar w:top="1418" w:right="1418" w:bottom="127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3E" w:rsidRDefault="00957A3E" w:rsidP="00957A3E">
      <w:r>
        <w:separator/>
      </w:r>
    </w:p>
  </w:endnote>
  <w:endnote w:type="continuationSeparator" w:id="0">
    <w:p w:rsidR="00957A3E" w:rsidRDefault="00957A3E" w:rsidP="0095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3E" w:rsidRDefault="00957A3E" w:rsidP="00957A3E">
      <w:r>
        <w:separator/>
      </w:r>
    </w:p>
  </w:footnote>
  <w:footnote w:type="continuationSeparator" w:id="0">
    <w:p w:rsidR="00957A3E" w:rsidRDefault="00957A3E" w:rsidP="0095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957A3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957A3E" w:rsidRPr="007372C1" w:rsidRDefault="00957A3E" w:rsidP="00957A3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F82167A" wp14:editId="7CA526E6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Pr="00AB07AB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957A3E" w:rsidRDefault="00957A3E" w:rsidP="0013735E">
          <w:pPr>
            <w:spacing w:line="180" w:lineRule="exact"/>
            <w:jc w:val="right"/>
          </w:pPr>
        </w:p>
      </w:tc>
    </w:tr>
  </w:tbl>
  <w:p w:rsidR="00957A3E" w:rsidRDefault="00957A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13735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13735E" w:rsidRPr="007372C1" w:rsidRDefault="0013735E" w:rsidP="0013735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24DE098C" wp14:editId="7520F847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Pr="007372C1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13735E" w:rsidRPr="00C507F6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13735E" w:rsidRPr="00AB07AB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color w:val="595959"/>
              <w:sz w:val="16"/>
              <w:szCs w:val="16"/>
            </w:rPr>
            <w:t xml:space="preserve">Innovación </w:t>
          </w:r>
          <w:r>
            <w:rPr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sz w:val="12"/>
              <w:szCs w:val="12"/>
            </w:rPr>
            <w:t xml:space="preserve">  </w:t>
          </w:r>
          <w:r w:rsidRPr="002F3F12">
            <w:rPr>
              <w:sz w:val="12"/>
              <w:szCs w:val="12"/>
            </w:rPr>
            <w:t xml:space="preserve">Marqués de Murrieta 76 (Ala Oeste) 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26071 Logroño </w:t>
          </w:r>
          <w:r>
            <w:rPr>
              <w:sz w:val="12"/>
              <w:szCs w:val="12"/>
            </w:rPr>
            <w:t>(La Rioja)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Teléfono: 941 29 11 00</w:t>
          </w:r>
        </w:p>
        <w:p w:rsidR="0013735E" w:rsidRDefault="0013735E" w:rsidP="0013735E">
          <w:pPr>
            <w:spacing w:line="180" w:lineRule="exact"/>
          </w:pPr>
        </w:p>
      </w:tc>
    </w:tr>
  </w:tbl>
  <w:p w:rsidR="0013735E" w:rsidRDefault="001373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547"/>
    <w:multiLevelType w:val="hybridMultilevel"/>
    <w:tmpl w:val="8FCC20C8"/>
    <w:lvl w:ilvl="0" w:tplc="0CEC00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73B9E"/>
    <w:multiLevelType w:val="hybridMultilevel"/>
    <w:tmpl w:val="1EEA69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1C46"/>
    <w:multiLevelType w:val="hybridMultilevel"/>
    <w:tmpl w:val="AE4C0E4E"/>
    <w:lvl w:ilvl="0" w:tplc="48F6976A">
      <w:start w:val="1"/>
      <w:numFmt w:val="bullet"/>
      <w:lvlText w:val=""/>
      <w:lvlJc w:val="left"/>
      <w:pPr>
        <w:ind w:left="17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3" w15:restartNumberingAfterBreak="0">
    <w:nsid w:val="42101CF0"/>
    <w:multiLevelType w:val="hybridMultilevel"/>
    <w:tmpl w:val="D9A8B770"/>
    <w:lvl w:ilvl="0" w:tplc="89F2B3A0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AE134D"/>
    <w:multiLevelType w:val="hybridMultilevel"/>
    <w:tmpl w:val="1012C5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C237F"/>
    <w:multiLevelType w:val="multilevel"/>
    <w:tmpl w:val="D93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E77AA8"/>
    <w:multiLevelType w:val="hybridMultilevel"/>
    <w:tmpl w:val="91E0A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E7142"/>
    <w:multiLevelType w:val="hybridMultilevel"/>
    <w:tmpl w:val="97B4691C"/>
    <w:lvl w:ilvl="0" w:tplc="55F635F8">
      <w:start w:val="4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E"/>
    <w:rsid w:val="0013735E"/>
    <w:rsid w:val="002B1912"/>
    <w:rsid w:val="002B337F"/>
    <w:rsid w:val="00373D2E"/>
    <w:rsid w:val="003D3F07"/>
    <w:rsid w:val="003F736B"/>
    <w:rsid w:val="0042607D"/>
    <w:rsid w:val="00470E9A"/>
    <w:rsid w:val="00525BFB"/>
    <w:rsid w:val="005B097E"/>
    <w:rsid w:val="006C6A7A"/>
    <w:rsid w:val="00786C48"/>
    <w:rsid w:val="007909F4"/>
    <w:rsid w:val="007B5D59"/>
    <w:rsid w:val="0093224E"/>
    <w:rsid w:val="00957A3E"/>
    <w:rsid w:val="009F1F58"/>
    <w:rsid w:val="00CE7647"/>
    <w:rsid w:val="00F0268C"/>
    <w:rsid w:val="00F0624B"/>
    <w:rsid w:val="00F850D5"/>
    <w:rsid w:val="00FB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8550F"/>
  <w15:chartTrackingRefBased/>
  <w15:docId w15:val="{74FD440E-8467-451B-A146-23E290FB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A3E"/>
    <w:pPr>
      <w:spacing w:after="0" w:line="240" w:lineRule="auto"/>
    </w:pPr>
    <w:rPr>
      <w:rFonts w:ascii="Riojana" w:hAnsi="Rioj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A3E"/>
    <w:rPr>
      <w:rFonts w:ascii="Riojana" w:hAnsi="Riojan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A3E"/>
    <w:rPr>
      <w:rFonts w:ascii="Riojana" w:hAnsi="Riojana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736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F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735E"/>
    <w:pPr>
      <w:ind w:left="720"/>
      <w:contextualSpacing/>
    </w:pPr>
  </w:style>
  <w:style w:type="table" w:customStyle="1" w:styleId="Tablaconcuadrcula2">
    <w:name w:val="Tabla con cuadrícula2"/>
    <w:basedOn w:val="Tablanormal"/>
    <w:next w:val="Tablaconcuadrcula"/>
    <w:rsid w:val="00FB7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53AA1-007E-4B49-A407-F5669AB7E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Sáenz Alesanco</dc:creator>
  <cp:keywords/>
  <dc:description/>
  <cp:lastModifiedBy>Vanesa Sáenz Alesanco</cp:lastModifiedBy>
  <cp:revision>2</cp:revision>
  <dcterms:created xsi:type="dcterms:W3CDTF">2025-05-15T05:14:00Z</dcterms:created>
  <dcterms:modified xsi:type="dcterms:W3CDTF">2025-05-15T05:14:00Z</dcterms:modified>
</cp:coreProperties>
</file>